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EE5DD" w14:textId="2B782F00" w:rsidR="004B1DB9" w:rsidRPr="004B1DB9" w:rsidRDefault="004B1DB9" w:rsidP="004B1DB9">
      <w:pPr>
        <w:pStyle w:val="ae"/>
        <w:keepLines/>
        <w:widowControl w:val="0"/>
        <w:pBdr>
          <w:bottom w:val="none" w:sz="0" w:space="0" w:color="auto"/>
        </w:pBdr>
        <w:tabs>
          <w:tab w:val="clear" w:pos="4153"/>
          <w:tab w:val="clear" w:pos="8306"/>
          <w:tab w:val="right" w:pos="10440"/>
          <w:tab w:val="right" w:pos="13323"/>
        </w:tabs>
        <w:overflowPunct w:val="0"/>
        <w:autoSpaceDE w:val="0"/>
        <w:autoSpaceDN w:val="0"/>
        <w:adjustRightInd w:val="0"/>
        <w:snapToGrid/>
        <w:spacing w:before="60" w:after="60"/>
        <w:jc w:val="left"/>
        <w:textAlignment w:val="baseline"/>
        <w:rPr>
          <w:rFonts w:ascii="Arial" w:eastAsia="Times New Roman" w:hAnsi="Arial" w:cs="Arial"/>
          <w:b/>
          <w:sz w:val="22"/>
          <w:szCs w:val="20"/>
        </w:rPr>
      </w:pPr>
      <w:bookmarkStart w:id="0" w:name="_Hlk134977185"/>
      <w:bookmarkEnd w:id="0"/>
      <w:r w:rsidRPr="004B1DB9">
        <w:rPr>
          <w:rFonts w:ascii="Arial" w:eastAsia="Times New Roman" w:hAnsi="Arial" w:cs="Arial"/>
          <w:b/>
          <w:sz w:val="22"/>
          <w:szCs w:val="20"/>
        </w:rPr>
        <w:t>3GPP TSG-RAN WG4 Meeting # 107</w:t>
      </w:r>
      <w:r w:rsidRPr="004B1DB9">
        <w:rPr>
          <w:rFonts w:ascii="Arial" w:eastAsia="Times New Roman" w:hAnsi="Arial" w:cs="Arial"/>
          <w:b/>
          <w:sz w:val="22"/>
          <w:szCs w:val="20"/>
        </w:rPr>
        <w:tab/>
        <w:t>R4-23</w:t>
      </w:r>
      <w:r>
        <w:rPr>
          <w:rFonts w:ascii="Arial" w:eastAsia="Times New Roman" w:hAnsi="Arial" w:cs="Arial"/>
          <w:b/>
          <w:sz w:val="22"/>
          <w:szCs w:val="20"/>
        </w:rPr>
        <w:t>10278</w:t>
      </w:r>
    </w:p>
    <w:p w14:paraId="7435364F" w14:textId="77777777" w:rsidR="004B1DB9" w:rsidRPr="004B1DB9" w:rsidRDefault="004B1DB9" w:rsidP="004B1DB9">
      <w:pPr>
        <w:pStyle w:val="ae"/>
        <w:keepLines/>
        <w:widowControl w:val="0"/>
        <w:pBdr>
          <w:bottom w:val="none" w:sz="0" w:space="0" w:color="auto"/>
        </w:pBdr>
        <w:tabs>
          <w:tab w:val="clear" w:pos="4153"/>
          <w:tab w:val="clear" w:pos="8306"/>
          <w:tab w:val="right" w:pos="10440"/>
          <w:tab w:val="right" w:pos="13323"/>
        </w:tabs>
        <w:overflowPunct w:val="0"/>
        <w:autoSpaceDE w:val="0"/>
        <w:autoSpaceDN w:val="0"/>
        <w:adjustRightInd w:val="0"/>
        <w:snapToGrid/>
        <w:spacing w:before="60" w:after="60"/>
        <w:jc w:val="left"/>
        <w:textAlignment w:val="baseline"/>
        <w:rPr>
          <w:rFonts w:ascii="Arial" w:eastAsia="Times New Roman" w:hAnsi="Arial" w:cs="Arial"/>
          <w:b/>
          <w:sz w:val="22"/>
          <w:szCs w:val="20"/>
        </w:rPr>
      </w:pPr>
      <w:r w:rsidRPr="004B1DB9">
        <w:rPr>
          <w:rFonts w:ascii="Arial" w:eastAsia="Times New Roman" w:hAnsi="Arial" w:cs="Arial"/>
          <w:b/>
          <w:sz w:val="22"/>
          <w:szCs w:val="20"/>
        </w:rPr>
        <w:t>Incheon, KR, May 22nd – May 26th, 2023</w:t>
      </w:r>
    </w:p>
    <w:p w14:paraId="75C3F8DB" w14:textId="77777777" w:rsidR="004B1DB9" w:rsidRPr="004B1DB9" w:rsidRDefault="004B1DB9">
      <w:pPr>
        <w:pStyle w:val="ae"/>
        <w:keepLines/>
        <w:widowControl w:val="0"/>
        <w:pBdr>
          <w:bottom w:val="none" w:sz="0" w:space="0" w:color="auto"/>
        </w:pBdr>
        <w:tabs>
          <w:tab w:val="clear" w:pos="4153"/>
          <w:tab w:val="clear" w:pos="8306"/>
          <w:tab w:val="right" w:pos="10440"/>
          <w:tab w:val="right" w:pos="13323"/>
        </w:tabs>
        <w:overflowPunct w:val="0"/>
        <w:autoSpaceDE w:val="0"/>
        <w:autoSpaceDN w:val="0"/>
        <w:adjustRightInd w:val="0"/>
        <w:snapToGrid/>
        <w:spacing w:before="60" w:after="60"/>
        <w:jc w:val="left"/>
        <w:textAlignment w:val="baseline"/>
        <w:rPr>
          <w:rFonts w:ascii="Arial" w:eastAsia="Times New Roman" w:hAnsi="Arial" w:cs="Arial"/>
          <w:b/>
          <w:sz w:val="22"/>
          <w:szCs w:val="20"/>
        </w:rPr>
      </w:pPr>
    </w:p>
    <w:p w14:paraId="090CBD3E" w14:textId="77777777" w:rsidR="002976B0" w:rsidRPr="004B1DB9" w:rsidRDefault="002976B0">
      <w:pPr>
        <w:rPr>
          <w:rFonts w:eastAsia="等线"/>
          <w:i/>
          <w:lang w:eastAsia="zh-CN"/>
        </w:rPr>
      </w:pPr>
    </w:p>
    <w:p w14:paraId="48C4AFFE" w14:textId="77777777"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 xml:space="preserve">Title: </w:t>
      </w:r>
      <w:r w:rsidRPr="003629B6">
        <w:rPr>
          <w:rFonts w:ascii="Arial" w:hAnsi="Arial" w:cs="Arial"/>
          <w:b/>
          <w:sz w:val="22"/>
        </w:rPr>
        <w:tab/>
      </w:r>
      <w:r w:rsidRPr="003629B6">
        <w:rPr>
          <w:rFonts w:ascii="Arial" w:hAnsi="Arial" w:cs="Arial"/>
          <w:sz w:val="22"/>
          <w:lang w:eastAsia="zh-CN"/>
        </w:rPr>
        <w:t>WF on 4Tx UE RF requirements</w:t>
      </w:r>
    </w:p>
    <w:p w14:paraId="3CA06D27" w14:textId="19F83BC3" w:rsidR="002976B0" w:rsidRPr="003629B6" w:rsidRDefault="002976B0">
      <w:pPr>
        <w:tabs>
          <w:tab w:val="left" w:pos="1985"/>
        </w:tabs>
        <w:jc w:val="both"/>
        <w:rPr>
          <w:rFonts w:ascii="Arial" w:hAnsi="Arial" w:cs="Arial"/>
          <w:sz w:val="22"/>
          <w:lang w:eastAsia="zh-CN"/>
        </w:rPr>
      </w:pPr>
      <w:r w:rsidRPr="003629B6">
        <w:rPr>
          <w:rFonts w:ascii="Arial" w:hAnsi="Arial" w:cs="Arial"/>
          <w:b/>
          <w:sz w:val="22"/>
        </w:rPr>
        <w:t>Agenda Item:</w:t>
      </w:r>
      <w:r w:rsidRPr="003629B6">
        <w:rPr>
          <w:rFonts w:ascii="Arial" w:hAnsi="Arial" w:cs="Arial"/>
          <w:b/>
          <w:sz w:val="22"/>
        </w:rPr>
        <w:tab/>
      </w:r>
      <w:r w:rsidR="004B1DB9">
        <w:rPr>
          <w:rFonts w:ascii="Arial" w:eastAsia="MS Mincho" w:hAnsi="Arial" w:cs="Arial"/>
          <w:sz w:val="22"/>
          <w:lang w:val="pt-BR" w:eastAsia="ja-JP"/>
        </w:rPr>
        <w:t>8.5.4</w:t>
      </w:r>
    </w:p>
    <w:p w14:paraId="71884EC0" w14:textId="77777777" w:rsidR="002976B0" w:rsidRPr="003629B6" w:rsidRDefault="002976B0">
      <w:pPr>
        <w:tabs>
          <w:tab w:val="left" w:pos="1985"/>
        </w:tabs>
        <w:jc w:val="both"/>
        <w:rPr>
          <w:rFonts w:ascii="Arial" w:hAnsi="Arial" w:cs="Arial"/>
          <w:sz w:val="22"/>
        </w:rPr>
      </w:pPr>
      <w:r w:rsidRPr="003629B6">
        <w:rPr>
          <w:rFonts w:ascii="Arial" w:hAnsi="Arial" w:cs="Arial"/>
          <w:b/>
          <w:sz w:val="22"/>
        </w:rPr>
        <w:t xml:space="preserve">Source: </w:t>
      </w:r>
      <w:r w:rsidRPr="003629B6">
        <w:rPr>
          <w:rFonts w:ascii="Arial" w:hAnsi="Arial" w:cs="Arial"/>
          <w:b/>
          <w:sz w:val="22"/>
        </w:rPr>
        <w:tab/>
      </w:r>
      <w:r w:rsidRPr="003629B6">
        <w:rPr>
          <w:rFonts w:ascii="Arial" w:hAnsi="Arial" w:cs="Arial"/>
          <w:sz w:val="22"/>
        </w:rPr>
        <w:t>vivo</w:t>
      </w:r>
    </w:p>
    <w:p w14:paraId="154216EF" w14:textId="77777777"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Document for:</w:t>
      </w:r>
      <w:r w:rsidRPr="003629B6">
        <w:rPr>
          <w:rFonts w:ascii="Arial" w:hAnsi="Arial" w:cs="Arial"/>
          <w:b/>
          <w:sz w:val="22"/>
        </w:rPr>
        <w:tab/>
      </w:r>
      <w:r w:rsidRPr="003629B6">
        <w:rPr>
          <w:rFonts w:ascii="Arial" w:hAnsi="Arial" w:cs="Arial"/>
          <w:sz w:val="22"/>
          <w:lang w:eastAsia="zh-CN"/>
        </w:rPr>
        <w:t>Approval</w:t>
      </w:r>
    </w:p>
    <w:p w14:paraId="237699FB" w14:textId="77777777" w:rsidR="002976B0" w:rsidRPr="003629B6" w:rsidRDefault="002976B0">
      <w:pPr>
        <w:pStyle w:val="1"/>
        <w:rPr>
          <w:sz w:val="24"/>
          <w:szCs w:val="28"/>
        </w:rPr>
      </w:pPr>
      <w:r w:rsidRPr="003629B6">
        <w:rPr>
          <w:sz w:val="24"/>
          <w:szCs w:val="28"/>
        </w:rPr>
        <w:t>Way Forward</w:t>
      </w:r>
    </w:p>
    <w:p w14:paraId="17FDECC8" w14:textId="5931A1D4" w:rsidR="002976B0" w:rsidRDefault="004B1DB9">
      <w:pPr>
        <w:pStyle w:val="2"/>
        <w:rPr>
          <w:sz w:val="24"/>
          <w:szCs w:val="16"/>
        </w:rPr>
      </w:pPr>
      <w:r>
        <w:rPr>
          <w:sz w:val="24"/>
          <w:szCs w:val="16"/>
        </w:rPr>
        <w:t>Stage-2 Test Configurations</w:t>
      </w:r>
    </w:p>
    <w:p w14:paraId="4133546D" w14:textId="23D4DCEC" w:rsidR="00EB4DB6" w:rsidRPr="00EB4DB6" w:rsidRDefault="00EB4DB6" w:rsidP="000A60AC">
      <w:pPr>
        <w:overflowPunct w:val="0"/>
        <w:autoSpaceDE w:val="0"/>
        <w:autoSpaceDN w:val="0"/>
        <w:adjustRightInd w:val="0"/>
        <w:ind w:leftChars="100" w:left="200"/>
        <w:textAlignment w:val="baseline"/>
        <w:rPr>
          <w:b/>
          <w:u w:val="single"/>
          <w:lang w:eastAsia="ko-KR"/>
        </w:rPr>
      </w:pPr>
      <w:r w:rsidRPr="00EB4DB6">
        <w:rPr>
          <w:b/>
          <w:u w:val="single"/>
          <w:lang w:eastAsia="ko-KR"/>
        </w:rPr>
        <w:t>Power class and Reference architecture for Stage-2 configurations.</w:t>
      </w:r>
    </w:p>
    <w:p w14:paraId="0E47B20A" w14:textId="7F187A7A" w:rsidR="00EB4DB6" w:rsidRPr="00EB4DB6" w:rsidRDefault="00EB4DB6" w:rsidP="000A60AC">
      <w:pPr>
        <w:ind w:leftChars="100" w:left="200"/>
        <w:rPr>
          <w:b/>
          <w:lang w:eastAsia="zh-CN"/>
        </w:rPr>
      </w:pPr>
      <w:r w:rsidRPr="00EB4DB6">
        <w:rPr>
          <w:b/>
          <w:lang w:eastAsia="zh-CN"/>
        </w:rPr>
        <w:t xml:space="preserve">Agreement: </w:t>
      </w:r>
    </w:p>
    <w:p w14:paraId="6F85E7BF" w14:textId="77777777" w:rsidR="00EB4DB6" w:rsidRPr="00EB4DB6" w:rsidRDefault="00EB4DB6" w:rsidP="000A60AC">
      <w:pPr>
        <w:pStyle w:val="af3"/>
        <w:numPr>
          <w:ilvl w:val="0"/>
          <w:numId w:val="7"/>
        </w:numPr>
        <w:ind w:leftChars="100" w:left="620" w:firstLineChars="0"/>
      </w:pPr>
      <w:r w:rsidRPr="00EB4DB6">
        <w:t>In Rel-18, focus on power class 1.5.</w:t>
      </w:r>
    </w:p>
    <w:p w14:paraId="074E6CD4" w14:textId="0A2FC8E2" w:rsidR="00EB4DB6" w:rsidRPr="00EB4DB6" w:rsidRDefault="00EB4DB6" w:rsidP="000A60AC">
      <w:pPr>
        <w:pStyle w:val="af3"/>
        <w:numPr>
          <w:ilvl w:val="0"/>
          <w:numId w:val="7"/>
        </w:numPr>
        <w:ind w:leftChars="100" w:left="620" w:firstLineChars="0"/>
      </w:pPr>
      <w:r w:rsidRPr="00EB4DB6">
        <w:t>In Stage-2 of Rel-18 WI, only consider 4x23, 4x26 and 2x23 + 2x26.</w:t>
      </w:r>
    </w:p>
    <w:p w14:paraId="2C9DD9C5" w14:textId="77777777" w:rsidR="00EB4DB6" w:rsidRPr="007D3039" w:rsidRDefault="00EB4DB6" w:rsidP="000A60AC">
      <w:pPr>
        <w:ind w:leftChars="100" w:left="200"/>
        <w:rPr>
          <w:i/>
          <w:color w:val="0070C0"/>
          <w:lang w:eastAsia="zh-CN"/>
        </w:rPr>
      </w:pPr>
    </w:p>
    <w:p w14:paraId="3EB81ED4" w14:textId="663A330E" w:rsidR="00EB4DB6" w:rsidRPr="00EB4DB6" w:rsidRDefault="00EB4DB6" w:rsidP="000A60AC">
      <w:pPr>
        <w:overflowPunct w:val="0"/>
        <w:autoSpaceDE w:val="0"/>
        <w:autoSpaceDN w:val="0"/>
        <w:adjustRightInd w:val="0"/>
        <w:ind w:leftChars="100" w:left="200"/>
        <w:textAlignment w:val="baseline"/>
        <w:rPr>
          <w:b/>
          <w:u w:val="single"/>
          <w:lang w:eastAsia="ko-KR"/>
        </w:rPr>
      </w:pPr>
      <w:r w:rsidRPr="00EB4DB6">
        <w:rPr>
          <w:b/>
          <w:u w:val="single"/>
          <w:lang w:eastAsia="ko-KR"/>
        </w:rPr>
        <w:t>Verification of full power rank 2 UL operation</w:t>
      </w:r>
    </w:p>
    <w:p w14:paraId="08C09977" w14:textId="77777777" w:rsidR="00EB4DB6" w:rsidRPr="00EB4DB6" w:rsidRDefault="00EB4DB6" w:rsidP="000A60AC">
      <w:pPr>
        <w:ind w:leftChars="100" w:left="200"/>
        <w:rPr>
          <w:b/>
          <w:lang w:eastAsia="zh-CN"/>
        </w:rPr>
      </w:pPr>
      <w:r w:rsidRPr="00EB4DB6">
        <w:rPr>
          <w:b/>
          <w:lang w:eastAsia="zh-CN"/>
        </w:rPr>
        <w:t>Agreement:</w:t>
      </w:r>
    </w:p>
    <w:p w14:paraId="5FCC177C" w14:textId="17D114E2" w:rsidR="00EB4DB6" w:rsidRPr="00EB4DB6" w:rsidRDefault="00EB4DB6" w:rsidP="000A60AC">
      <w:pPr>
        <w:pStyle w:val="af3"/>
        <w:numPr>
          <w:ilvl w:val="0"/>
          <w:numId w:val="7"/>
        </w:numPr>
        <w:ind w:leftChars="100" w:left="620" w:firstLineChars="0"/>
      </w:pPr>
      <w:r w:rsidRPr="00EB4DB6">
        <w:t>Verify full power rank2 UL operation for</w:t>
      </w:r>
      <w:r>
        <w:t>:</w:t>
      </w:r>
    </w:p>
    <w:p w14:paraId="33ADE529" w14:textId="77777777" w:rsidR="00EB4DB6" w:rsidRPr="00EB4DB6" w:rsidRDefault="00EB4DB6" w:rsidP="000A60AC">
      <w:pPr>
        <w:pStyle w:val="af3"/>
        <w:numPr>
          <w:ilvl w:val="1"/>
          <w:numId w:val="7"/>
        </w:numPr>
        <w:ind w:leftChars="310" w:left="1040" w:firstLineChars="0"/>
      </w:pPr>
      <w:r w:rsidRPr="00EB4DB6">
        <w:t xml:space="preserve">4 X 23 Tx architecture in mode 1 operation </w:t>
      </w:r>
    </w:p>
    <w:p w14:paraId="313D2C10" w14:textId="77777777" w:rsidR="00EB4DB6" w:rsidRPr="00EB4DB6" w:rsidRDefault="00EB4DB6" w:rsidP="000A60AC">
      <w:pPr>
        <w:pStyle w:val="af3"/>
        <w:numPr>
          <w:ilvl w:val="1"/>
          <w:numId w:val="7"/>
        </w:numPr>
        <w:ind w:leftChars="310" w:left="1040" w:firstLineChars="0"/>
      </w:pPr>
      <w:r w:rsidRPr="00EB4DB6">
        <w:t>2 X 23 + 2 X 26 Tx architecture in mode 1 and mode 2 operation</w:t>
      </w:r>
    </w:p>
    <w:p w14:paraId="12D0374F" w14:textId="77777777" w:rsidR="00EB4DB6" w:rsidRPr="00EB4DB6" w:rsidRDefault="00EB4DB6" w:rsidP="000A60AC">
      <w:pPr>
        <w:pStyle w:val="af3"/>
        <w:numPr>
          <w:ilvl w:val="1"/>
          <w:numId w:val="7"/>
        </w:numPr>
        <w:ind w:leftChars="310" w:left="1040" w:firstLineChars="0"/>
      </w:pPr>
      <w:r w:rsidRPr="00EB4DB6">
        <w:t>4 X 26 Tx architecture in mode 1 and mode 2 operation</w:t>
      </w:r>
    </w:p>
    <w:p w14:paraId="60A1FB52" w14:textId="77777777" w:rsidR="00EB4DB6" w:rsidRPr="00EB4DB6" w:rsidRDefault="00EB4DB6" w:rsidP="000A60AC">
      <w:pPr>
        <w:ind w:leftChars="100" w:left="200"/>
      </w:pPr>
    </w:p>
    <w:p w14:paraId="61B00298" w14:textId="10AB99D0" w:rsidR="00EB4DB6" w:rsidRPr="00F9379F" w:rsidRDefault="00400749" w:rsidP="000A60AC">
      <w:pPr>
        <w:ind w:leftChars="100" w:left="200"/>
        <w:rPr>
          <w:b/>
          <w:u w:val="single"/>
        </w:rPr>
      </w:pPr>
      <w:r>
        <w:rPr>
          <w:b/>
          <w:u w:val="single"/>
        </w:rPr>
        <w:t xml:space="preserve">New Test </w:t>
      </w:r>
      <w:proofErr w:type="spellStart"/>
      <w:r>
        <w:rPr>
          <w:b/>
          <w:u w:val="single"/>
        </w:rPr>
        <w:t>configurations</w:t>
      </w:r>
      <w:r w:rsidR="00EB4DB6" w:rsidRPr="00F9379F">
        <w:rPr>
          <w:b/>
          <w:u w:val="single"/>
        </w:rPr>
        <w:t>Full</w:t>
      </w:r>
      <w:proofErr w:type="spellEnd"/>
      <w:r w:rsidR="00EB4DB6" w:rsidRPr="00F9379F">
        <w:rPr>
          <w:b/>
          <w:u w:val="single"/>
        </w:rPr>
        <w:t xml:space="preserve"> power Mode 1</w:t>
      </w:r>
      <w:r w:rsidR="00EB4DB6" w:rsidRPr="00F9379F">
        <w:rPr>
          <w:b/>
          <w:u w:val="single"/>
          <w:lang w:eastAsia="zh-CN"/>
        </w:rPr>
        <w:t xml:space="preserve">, </w:t>
      </w:r>
      <w:r w:rsidR="00EB4DB6" w:rsidRPr="00F9379F">
        <w:rPr>
          <w:b/>
          <w:u w:val="single"/>
        </w:rPr>
        <w:t>2-layer</w:t>
      </w:r>
    </w:p>
    <w:p w14:paraId="4D0161AE" w14:textId="77777777" w:rsidR="00EB4DB6" w:rsidRPr="00EB4DB6" w:rsidRDefault="00EB4DB6" w:rsidP="000A60AC">
      <w:pPr>
        <w:ind w:leftChars="100" w:left="200"/>
        <w:rPr>
          <w:b/>
          <w:lang w:eastAsia="zh-CN"/>
        </w:rPr>
      </w:pPr>
      <w:r w:rsidRPr="00EB4DB6">
        <w:rPr>
          <w:b/>
          <w:lang w:eastAsia="zh-CN"/>
        </w:rPr>
        <w:t xml:space="preserve">Agreement: </w:t>
      </w:r>
    </w:p>
    <w:p w14:paraId="1A475E05" w14:textId="77777777" w:rsidR="00EB4DB6" w:rsidRPr="00EB4DB6" w:rsidRDefault="00EB4DB6" w:rsidP="000A60AC">
      <w:pPr>
        <w:pStyle w:val="af3"/>
        <w:numPr>
          <w:ilvl w:val="0"/>
          <w:numId w:val="7"/>
        </w:numPr>
        <w:ind w:leftChars="100" w:left="620" w:firstLineChars="0"/>
      </w:pPr>
      <w:r w:rsidRPr="00EB4DB6">
        <w:t xml:space="preserve">In Rel-18, specify the requirements for </w:t>
      </w:r>
    </w:p>
    <w:p w14:paraId="3EEEA43B" w14:textId="760AA244" w:rsidR="00EB4DB6" w:rsidRPr="00EB4DB6" w:rsidRDefault="00400749" w:rsidP="000A60AC">
      <w:pPr>
        <w:pStyle w:val="af3"/>
        <w:numPr>
          <w:ilvl w:val="1"/>
          <w:numId w:val="8"/>
        </w:numPr>
        <w:overflowPunct w:val="0"/>
        <w:autoSpaceDE w:val="0"/>
        <w:autoSpaceDN w:val="0"/>
        <w:adjustRightInd w:val="0"/>
        <w:ind w:leftChars="310" w:left="1040" w:firstLineChars="0"/>
        <w:textAlignment w:val="baseline"/>
      </w:pPr>
      <w:r w:rsidRPr="00400749">
        <w:t>Full power Mode 1, 2-layer</w:t>
      </w:r>
      <w:r>
        <w:t xml:space="preserve"> </w:t>
      </w:r>
      <w:r w:rsidR="00EB4DB6" w:rsidRPr="00EB4DB6">
        <w:t>with TPMI index 6 and other parameters as shown below</w:t>
      </w:r>
    </w:p>
    <w:tbl>
      <w:tblPr>
        <w:tblW w:w="5000" w:type="pct"/>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2091"/>
        <w:gridCol w:w="1533"/>
        <w:gridCol w:w="2089"/>
        <w:gridCol w:w="1255"/>
        <w:gridCol w:w="1255"/>
        <w:gridCol w:w="1257"/>
      </w:tblGrid>
      <w:tr w:rsidR="00EB4DB6" w:rsidRPr="00EB4DB6" w14:paraId="187E8314"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641F5109" w14:textId="77777777" w:rsidR="00EB4DB6" w:rsidRPr="00EB4DB6" w:rsidRDefault="00EB4DB6" w:rsidP="006E132C">
            <w:pPr>
              <w:keepNext/>
              <w:keepLines/>
              <w:spacing w:after="0"/>
              <w:jc w:val="center"/>
              <w:rPr>
                <w:b/>
              </w:rPr>
            </w:pPr>
            <w:proofErr w:type="spellStart"/>
            <w:r w:rsidRPr="00EB4DB6">
              <w:rPr>
                <w:b/>
              </w:rPr>
              <w:t>ULFPTx</w:t>
            </w:r>
            <w:proofErr w:type="spellEnd"/>
            <w:r w:rsidRPr="00EB4DB6">
              <w:rPr>
                <w:b/>
              </w:rPr>
              <w:t xml:space="preserve"> Mode</w:t>
            </w:r>
          </w:p>
        </w:tc>
        <w:tc>
          <w:tcPr>
            <w:tcW w:w="1000" w:type="pct"/>
            <w:tcBorders>
              <w:top w:val="single" w:sz="4" w:space="0" w:color="auto"/>
              <w:left w:val="single" w:sz="4" w:space="0" w:color="auto"/>
              <w:bottom w:val="single" w:sz="4" w:space="0" w:color="auto"/>
              <w:right w:val="single" w:sz="4" w:space="0" w:color="auto"/>
            </w:tcBorders>
            <w:hideMark/>
          </w:tcPr>
          <w:p w14:paraId="2074ABCD" w14:textId="77777777" w:rsidR="00EB4DB6" w:rsidRPr="00EB4DB6" w:rsidRDefault="00EB4DB6" w:rsidP="006E132C">
            <w:pPr>
              <w:keepNext/>
              <w:keepLines/>
              <w:spacing w:after="0"/>
              <w:jc w:val="center"/>
              <w:rPr>
                <w:b/>
              </w:rPr>
            </w:pPr>
            <w:r w:rsidRPr="00EB4DB6">
              <w:rPr>
                <w:b/>
              </w:rPr>
              <w:t>Transmission scheme</w:t>
            </w:r>
          </w:p>
        </w:tc>
        <w:tc>
          <w:tcPr>
            <w:tcW w:w="733" w:type="pct"/>
            <w:tcBorders>
              <w:top w:val="single" w:sz="4" w:space="0" w:color="auto"/>
              <w:left w:val="single" w:sz="4" w:space="0" w:color="auto"/>
              <w:bottom w:val="single" w:sz="4" w:space="0" w:color="auto"/>
              <w:right w:val="single" w:sz="4" w:space="0" w:color="auto"/>
            </w:tcBorders>
            <w:hideMark/>
          </w:tcPr>
          <w:p w14:paraId="36EF8FAB" w14:textId="77777777" w:rsidR="00EB4DB6" w:rsidRPr="00EB4DB6" w:rsidRDefault="00EB4DB6" w:rsidP="006E132C">
            <w:pPr>
              <w:keepNext/>
              <w:keepLines/>
              <w:spacing w:after="0"/>
              <w:jc w:val="center"/>
              <w:rPr>
                <w:rFonts w:eastAsia="CG Times (WN)"/>
                <w:b/>
              </w:rPr>
            </w:pPr>
            <w:r w:rsidRPr="00EB4DB6">
              <w:rPr>
                <w:rFonts w:eastAsia="CG Times (WN)"/>
                <w:b/>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14:paraId="1F6775CE" w14:textId="77777777" w:rsidR="00EB4DB6" w:rsidRPr="00EB4DB6" w:rsidRDefault="00EB4DB6" w:rsidP="006E132C">
            <w:pPr>
              <w:keepNext/>
              <w:keepLines/>
              <w:spacing w:after="0"/>
              <w:jc w:val="center"/>
              <w:rPr>
                <w:rFonts w:eastAsia="CG Times (WN)"/>
                <w:b/>
              </w:rPr>
            </w:pPr>
            <w:r w:rsidRPr="00EB4DB6">
              <w:rPr>
                <w:rFonts w:eastAsia="CG Times (WN)"/>
                <w:b/>
              </w:rPr>
              <w:t>Modulation</w:t>
            </w:r>
          </w:p>
        </w:tc>
        <w:tc>
          <w:tcPr>
            <w:tcW w:w="600" w:type="pct"/>
            <w:tcBorders>
              <w:top w:val="single" w:sz="4" w:space="0" w:color="auto"/>
              <w:left w:val="single" w:sz="4" w:space="0" w:color="auto"/>
              <w:bottom w:val="single" w:sz="4" w:space="0" w:color="auto"/>
              <w:right w:val="single" w:sz="4" w:space="0" w:color="auto"/>
            </w:tcBorders>
            <w:hideMark/>
          </w:tcPr>
          <w:p w14:paraId="5F1F1BC7" w14:textId="77777777" w:rsidR="00EB4DB6" w:rsidRPr="00EB4DB6" w:rsidRDefault="00EB4DB6" w:rsidP="006E132C">
            <w:pPr>
              <w:keepNext/>
              <w:keepLines/>
              <w:spacing w:after="0"/>
              <w:jc w:val="center"/>
              <w:rPr>
                <w:rFonts w:eastAsia="CG Times (WN)"/>
                <w:b/>
              </w:rPr>
            </w:pPr>
            <w:r w:rsidRPr="00EB4DB6">
              <w:rPr>
                <w:rFonts w:eastAsia="CG Times (WN)"/>
                <w:b/>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4779871F" w14:textId="77777777" w:rsidR="00EB4DB6" w:rsidRPr="00EB4DB6" w:rsidRDefault="00EB4DB6" w:rsidP="006E132C">
            <w:pPr>
              <w:keepNext/>
              <w:keepLines/>
              <w:spacing w:after="0"/>
              <w:jc w:val="center"/>
              <w:rPr>
                <w:rFonts w:eastAsia="CG Times (WN)"/>
                <w:b/>
              </w:rPr>
            </w:pPr>
            <w:r w:rsidRPr="00EB4DB6">
              <w:rPr>
                <w:rFonts w:eastAsia="CG Times (WN)"/>
                <w:b/>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1C418455" w14:textId="77777777" w:rsidR="00EB4DB6" w:rsidRPr="00EB4DB6" w:rsidRDefault="00EB4DB6" w:rsidP="006E132C">
            <w:pPr>
              <w:keepNext/>
              <w:keepLines/>
              <w:spacing w:after="0"/>
              <w:jc w:val="center"/>
              <w:rPr>
                <w:rFonts w:eastAsia="CG Times (WN)"/>
                <w:b/>
              </w:rPr>
            </w:pPr>
            <w:r w:rsidRPr="00EB4DB6">
              <w:rPr>
                <w:rFonts w:eastAsia="CG Times (WN)"/>
                <w:b/>
              </w:rPr>
              <w:t>TPMI index</w:t>
            </w:r>
          </w:p>
        </w:tc>
      </w:tr>
      <w:tr w:rsidR="00EB4DB6" w:rsidRPr="00F9379F" w14:paraId="679FB2C3"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487753B5" w14:textId="77777777" w:rsidR="00EB4DB6" w:rsidRPr="00EB4DB6" w:rsidRDefault="00EB4DB6" w:rsidP="006E132C">
            <w:pPr>
              <w:keepNext/>
              <w:keepLines/>
              <w:spacing w:after="0"/>
              <w:jc w:val="center"/>
              <w:rPr>
                <w:rFonts w:eastAsiaTheme="minorEastAsia"/>
              </w:rPr>
            </w:pPr>
            <w:r w:rsidRPr="00EB4DB6">
              <w:t>Mode-1</w:t>
            </w:r>
          </w:p>
        </w:tc>
        <w:tc>
          <w:tcPr>
            <w:tcW w:w="1000" w:type="pct"/>
            <w:tcBorders>
              <w:top w:val="single" w:sz="4" w:space="0" w:color="auto"/>
              <w:left w:val="single" w:sz="4" w:space="0" w:color="auto"/>
              <w:bottom w:val="single" w:sz="4" w:space="0" w:color="auto"/>
              <w:right w:val="single" w:sz="4" w:space="0" w:color="auto"/>
            </w:tcBorders>
            <w:hideMark/>
          </w:tcPr>
          <w:p w14:paraId="24D31E7F" w14:textId="77777777" w:rsidR="00EB4DB6" w:rsidRPr="00EB4DB6" w:rsidRDefault="00EB4DB6" w:rsidP="006E132C">
            <w:pPr>
              <w:keepNext/>
              <w:keepLines/>
              <w:spacing w:after="0"/>
              <w:jc w:val="center"/>
            </w:pPr>
            <w:r w:rsidRPr="00EB4DB6">
              <w:t>Codebook based uplink</w:t>
            </w:r>
          </w:p>
        </w:tc>
        <w:tc>
          <w:tcPr>
            <w:tcW w:w="733" w:type="pct"/>
            <w:tcBorders>
              <w:top w:val="single" w:sz="4" w:space="0" w:color="auto"/>
              <w:left w:val="single" w:sz="4" w:space="0" w:color="auto"/>
              <w:bottom w:val="single" w:sz="4" w:space="0" w:color="auto"/>
              <w:right w:val="single" w:sz="4" w:space="0" w:color="auto"/>
            </w:tcBorders>
            <w:hideMark/>
          </w:tcPr>
          <w:p w14:paraId="5245BC83" w14:textId="77777777" w:rsidR="00EB4DB6" w:rsidRPr="00EB4DB6" w:rsidRDefault="00EB4DB6" w:rsidP="006E132C">
            <w:pPr>
              <w:keepNext/>
              <w:keepLines/>
              <w:spacing w:after="0"/>
              <w:jc w:val="center"/>
              <w:rPr>
                <w:rFonts w:eastAsia="CG Times (WN)"/>
              </w:rPr>
            </w:pPr>
            <w:r w:rsidRPr="00EB4DB6">
              <w:rPr>
                <w:rFonts w:eastAsia="CG Times (WN)"/>
              </w:rPr>
              <w:t>DCI format 0_1</w:t>
            </w:r>
          </w:p>
        </w:tc>
        <w:tc>
          <w:tcPr>
            <w:tcW w:w="999" w:type="pct"/>
            <w:tcBorders>
              <w:top w:val="single" w:sz="4" w:space="0" w:color="auto"/>
              <w:left w:val="single" w:sz="4" w:space="0" w:color="auto"/>
              <w:bottom w:val="single" w:sz="4" w:space="0" w:color="auto"/>
              <w:right w:val="single" w:sz="4" w:space="0" w:color="auto"/>
            </w:tcBorders>
            <w:hideMark/>
          </w:tcPr>
          <w:p w14:paraId="585DC747" w14:textId="77777777" w:rsidR="00EB4DB6" w:rsidRPr="00EB4DB6" w:rsidRDefault="00EB4DB6" w:rsidP="006E132C">
            <w:pPr>
              <w:keepNext/>
              <w:keepLines/>
              <w:spacing w:after="0"/>
              <w:jc w:val="center"/>
              <w:rPr>
                <w:rFonts w:eastAsia="CG Times (WN)"/>
              </w:rPr>
            </w:pPr>
            <w:r w:rsidRPr="00EB4DB6">
              <w:rPr>
                <w:rFonts w:eastAsia="CG Times (WN)"/>
              </w:rPr>
              <w:t>CP-OFDM</w:t>
            </w:r>
          </w:p>
        </w:tc>
        <w:tc>
          <w:tcPr>
            <w:tcW w:w="600" w:type="pct"/>
            <w:tcBorders>
              <w:top w:val="single" w:sz="4" w:space="0" w:color="auto"/>
              <w:left w:val="single" w:sz="4" w:space="0" w:color="auto"/>
              <w:bottom w:val="single" w:sz="4" w:space="0" w:color="auto"/>
              <w:right w:val="single" w:sz="4" w:space="0" w:color="auto"/>
            </w:tcBorders>
            <w:hideMark/>
          </w:tcPr>
          <w:p w14:paraId="20B2D8E5" w14:textId="77777777" w:rsidR="00EB4DB6" w:rsidRPr="00EB4DB6" w:rsidRDefault="00EB4DB6" w:rsidP="006E132C">
            <w:pPr>
              <w:keepNext/>
              <w:keepLines/>
              <w:spacing w:after="0"/>
              <w:jc w:val="center"/>
              <w:rPr>
                <w:rFonts w:eastAsia="CG Times (WN)"/>
              </w:rPr>
            </w:pPr>
            <w:r w:rsidRPr="00EB4DB6">
              <w:rPr>
                <w:rFonts w:eastAsia="CG Times (WN)"/>
              </w:rPr>
              <w:t>2</w:t>
            </w:r>
          </w:p>
        </w:tc>
        <w:tc>
          <w:tcPr>
            <w:tcW w:w="600" w:type="pct"/>
            <w:tcBorders>
              <w:top w:val="single" w:sz="4" w:space="0" w:color="auto"/>
              <w:left w:val="single" w:sz="4" w:space="0" w:color="auto"/>
              <w:bottom w:val="single" w:sz="4" w:space="0" w:color="auto"/>
              <w:right w:val="single" w:sz="4" w:space="0" w:color="auto"/>
            </w:tcBorders>
            <w:hideMark/>
          </w:tcPr>
          <w:p w14:paraId="08378477" w14:textId="77777777" w:rsidR="00EB4DB6" w:rsidRPr="00EB4DB6" w:rsidRDefault="00EB4DB6" w:rsidP="006E132C">
            <w:pPr>
              <w:keepNext/>
              <w:keepLines/>
              <w:spacing w:after="0"/>
              <w:jc w:val="center"/>
              <w:rPr>
                <w:rFonts w:eastAsia="CG Times (WN)"/>
              </w:rPr>
            </w:pPr>
            <w:r w:rsidRPr="00EB4DB6">
              <w:rPr>
                <w:rFonts w:eastAsia="CG Times (WN)"/>
              </w:rPr>
              <w:t>4</w:t>
            </w:r>
          </w:p>
        </w:tc>
        <w:tc>
          <w:tcPr>
            <w:tcW w:w="601" w:type="pct"/>
            <w:tcBorders>
              <w:top w:val="single" w:sz="4" w:space="0" w:color="auto"/>
              <w:left w:val="single" w:sz="4" w:space="0" w:color="auto"/>
              <w:bottom w:val="single" w:sz="4" w:space="0" w:color="auto"/>
              <w:right w:val="single" w:sz="4" w:space="0" w:color="auto"/>
            </w:tcBorders>
            <w:hideMark/>
          </w:tcPr>
          <w:p w14:paraId="54E17058" w14:textId="77777777" w:rsidR="00EB4DB6" w:rsidRPr="00F9379F" w:rsidRDefault="00EB4DB6" w:rsidP="006E132C">
            <w:pPr>
              <w:keepNext/>
              <w:keepLines/>
              <w:spacing w:after="0"/>
              <w:jc w:val="center"/>
              <w:rPr>
                <w:rFonts w:eastAsia="CG Times (WN)"/>
                <w:vertAlign w:val="superscript"/>
              </w:rPr>
            </w:pPr>
            <w:r w:rsidRPr="00EB4DB6">
              <w:rPr>
                <w:rFonts w:eastAsia="CG Times (WN)"/>
              </w:rPr>
              <w:t>6</w:t>
            </w:r>
          </w:p>
        </w:tc>
      </w:tr>
    </w:tbl>
    <w:p w14:paraId="5F9D1F25" w14:textId="514445DB" w:rsidR="00EB4DB6" w:rsidRDefault="00EB4DB6" w:rsidP="000A60AC">
      <w:pPr>
        <w:adjustRightInd w:val="0"/>
        <w:ind w:leftChars="100" w:left="200"/>
      </w:pPr>
      <w:r>
        <w:t>Note:</w:t>
      </w:r>
      <w:r w:rsidR="00400749">
        <w:t xml:space="preserve"> </w:t>
      </w:r>
      <w:r w:rsidRPr="00F9379F">
        <w:t>This configuration would be applied to reference architectures</w:t>
      </w:r>
      <w:r w:rsidR="00400749">
        <w:t>:</w:t>
      </w:r>
      <w:r w:rsidRPr="00F9379F">
        <w:t xml:space="preserve"> 4x23, 2x23+2x26, 4x26;</w:t>
      </w:r>
    </w:p>
    <w:p w14:paraId="4338B308" w14:textId="77777777" w:rsidR="00400749" w:rsidRPr="00F9379F" w:rsidRDefault="00400749" w:rsidP="000A60AC">
      <w:pPr>
        <w:adjustRightInd w:val="0"/>
        <w:ind w:leftChars="100" w:left="200"/>
      </w:pPr>
    </w:p>
    <w:p w14:paraId="442EC4E4" w14:textId="5CA29C47" w:rsidR="00400749" w:rsidRPr="00EB4DB6" w:rsidRDefault="00400749" w:rsidP="000A60AC">
      <w:pPr>
        <w:pStyle w:val="af3"/>
        <w:numPr>
          <w:ilvl w:val="1"/>
          <w:numId w:val="8"/>
        </w:numPr>
        <w:overflowPunct w:val="0"/>
        <w:autoSpaceDE w:val="0"/>
        <w:autoSpaceDN w:val="0"/>
        <w:adjustRightInd w:val="0"/>
        <w:ind w:leftChars="310" w:left="1040" w:firstLineChars="0"/>
        <w:textAlignment w:val="baseline"/>
      </w:pPr>
      <w:r w:rsidRPr="00400749">
        <w:t xml:space="preserve">Full power Mode </w:t>
      </w:r>
      <w:r>
        <w:t>2</w:t>
      </w:r>
      <w:r w:rsidRPr="00400749">
        <w:t xml:space="preserve">, </w:t>
      </w:r>
      <w:r>
        <w:t>1</w:t>
      </w:r>
      <w:r w:rsidRPr="00400749">
        <w:t>-layer</w:t>
      </w:r>
      <w:r>
        <w:t xml:space="preserve"> </w:t>
      </w:r>
      <w:r w:rsidRPr="00EB4DB6">
        <w:t>and other parameters as shown below</w:t>
      </w:r>
    </w:p>
    <w:tbl>
      <w:tblPr>
        <w:tblW w:w="5000" w:type="pct"/>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2091"/>
        <w:gridCol w:w="1533"/>
        <w:gridCol w:w="2089"/>
        <w:gridCol w:w="1255"/>
        <w:gridCol w:w="1255"/>
        <w:gridCol w:w="1257"/>
      </w:tblGrid>
      <w:tr w:rsidR="00400749" w:rsidRPr="00F9379F" w14:paraId="3551238B"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4FD2A0B7" w14:textId="77777777" w:rsidR="00400749" w:rsidRPr="00F9379F" w:rsidRDefault="00400749" w:rsidP="006E132C">
            <w:pPr>
              <w:keepNext/>
              <w:keepLines/>
              <w:spacing w:after="0"/>
              <w:jc w:val="center"/>
              <w:rPr>
                <w:b/>
              </w:rPr>
            </w:pPr>
            <w:proofErr w:type="spellStart"/>
            <w:r w:rsidRPr="00F9379F">
              <w:rPr>
                <w:b/>
              </w:rPr>
              <w:t>ULFPTx</w:t>
            </w:r>
            <w:proofErr w:type="spellEnd"/>
            <w:r w:rsidRPr="00F9379F">
              <w:rPr>
                <w:b/>
              </w:rPr>
              <w:t xml:space="preserve"> Mode</w:t>
            </w:r>
          </w:p>
        </w:tc>
        <w:tc>
          <w:tcPr>
            <w:tcW w:w="1000" w:type="pct"/>
            <w:tcBorders>
              <w:top w:val="single" w:sz="4" w:space="0" w:color="auto"/>
              <w:left w:val="single" w:sz="4" w:space="0" w:color="auto"/>
              <w:bottom w:val="single" w:sz="4" w:space="0" w:color="auto"/>
              <w:right w:val="single" w:sz="4" w:space="0" w:color="auto"/>
            </w:tcBorders>
            <w:hideMark/>
          </w:tcPr>
          <w:p w14:paraId="5E6C6DA9" w14:textId="77777777" w:rsidR="00400749" w:rsidRPr="00F9379F" w:rsidRDefault="00400749" w:rsidP="006E132C">
            <w:pPr>
              <w:keepNext/>
              <w:keepLines/>
              <w:spacing w:after="0"/>
              <w:jc w:val="center"/>
              <w:rPr>
                <w:b/>
              </w:rPr>
            </w:pPr>
            <w:r w:rsidRPr="00F9379F">
              <w:rPr>
                <w:b/>
              </w:rPr>
              <w:t>Transmission scheme</w:t>
            </w:r>
          </w:p>
        </w:tc>
        <w:tc>
          <w:tcPr>
            <w:tcW w:w="733" w:type="pct"/>
            <w:tcBorders>
              <w:top w:val="single" w:sz="4" w:space="0" w:color="auto"/>
              <w:left w:val="single" w:sz="4" w:space="0" w:color="auto"/>
              <w:bottom w:val="single" w:sz="4" w:space="0" w:color="auto"/>
              <w:right w:val="single" w:sz="4" w:space="0" w:color="auto"/>
            </w:tcBorders>
            <w:hideMark/>
          </w:tcPr>
          <w:p w14:paraId="00B7DCCB" w14:textId="77777777" w:rsidR="00400749" w:rsidRPr="00F9379F" w:rsidRDefault="00400749" w:rsidP="006E132C">
            <w:pPr>
              <w:keepNext/>
              <w:keepLines/>
              <w:spacing w:after="0"/>
              <w:jc w:val="center"/>
              <w:rPr>
                <w:rFonts w:eastAsia="CG Times (WN)"/>
                <w:b/>
              </w:rPr>
            </w:pPr>
            <w:r w:rsidRPr="00F9379F">
              <w:rPr>
                <w:rFonts w:eastAsia="CG Times (WN)"/>
                <w:b/>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14:paraId="289DF68B" w14:textId="77777777" w:rsidR="00400749" w:rsidRPr="00F9379F" w:rsidRDefault="00400749" w:rsidP="006E132C">
            <w:pPr>
              <w:keepNext/>
              <w:keepLines/>
              <w:spacing w:after="0"/>
              <w:jc w:val="center"/>
              <w:rPr>
                <w:rFonts w:eastAsia="CG Times (WN)"/>
                <w:b/>
              </w:rPr>
            </w:pPr>
            <w:r w:rsidRPr="00F9379F">
              <w:rPr>
                <w:rFonts w:eastAsia="CG Times (WN)"/>
                <w:b/>
              </w:rPr>
              <w:t>Modulation</w:t>
            </w:r>
          </w:p>
        </w:tc>
        <w:tc>
          <w:tcPr>
            <w:tcW w:w="600" w:type="pct"/>
            <w:tcBorders>
              <w:top w:val="single" w:sz="4" w:space="0" w:color="auto"/>
              <w:left w:val="single" w:sz="4" w:space="0" w:color="auto"/>
              <w:bottom w:val="single" w:sz="4" w:space="0" w:color="auto"/>
              <w:right w:val="single" w:sz="4" w:space="0" w:color="auto"/>
            </w:tcBorders>
            <w:hideMark/>
          </w:tcPr>
          <w:p w14:paraId="4F07FF13" w14:textId="77777777" w:rsidR="00400749" w:rsidRPr="00F9379F" w:rsidRDefault="00400749" w:rsidP="006E132C">
            <w:pPr>
              <w:keepNext/>
              <w:keepLines/>
              <w:spacing w:after="0"/>
              <w:jc w:val="center"/>
              <w:rPr>
                <w:rFonts w:eastAsia="CG Times (WN)"/>
                <w:b/>
              </w:rPr>
            </w:pPr>
            <w:r w:rsidRPr="00F9379F">
              <w:rPr>
                <w:rFonts w:eastAsia="CG Times (WN)"/>
                <w:b/>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00D1534F" w14:textId="77777777" w:rsidR="00400749" w:rsidRPr="00F9379F" w:rsidRDefault="00400749" w:rsidP="006E132C">
            <w:pPr>
              <w:keepNext/>
              <w:keepLines/>
              <w:spacing w:after="0"/>
              <w:jc w:val="center"/>
              <w:rPr>
                <w:rFonts w:eastAsia="CG Times (WN)"/>
                <w:b/>
              </w:rPr>
            </w:pPr>
            <w:r w:rsidRPr="00F9379F">
              <w:rPr>
                <w:rFonts w:eastAsia="CG Times (WN)"/>
                <w:b/>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7975BFEF" w14:textId="77777777" w:rsidR="00400749" w:rsidRPr="00F9379F" w:rsidRDefault="00400749" w:rsidP="006E132C">
            <w:pPr>
              <w:keepNext/>
              <w:keepLines/>
              <w:spacing w:after="0"/>
              <w:jc w:val="center"/>
              <w:rPr>
                <w:rFonts w:eastAsia="CG Times (WN)"/>
                <w:b/>
              </w:rPr>
            </w:pPr>
            <w:r w:rsidRPr="00F9379F">
              <w:rPr>
                <w:rFonts w:eastAsia="CG Times (WN)"/>
                <w:b/>
              </w:rPr>
              <w:t>TPMI index</w:t>
            </w:r>
          </w:p>
        </w:tc>
      </w:tr>
      <w:tr w:rsidR="00400749" w:rsidRPr="00F9379F" w14:paraId="72B23CCA"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04CD6A49" w14:textId="77777777" w:rsidR="00400749" w:rsidRPr="00F9379F" w:rsidRDefault="00400749" w:rsidP="006E132C">
            <w:pPr>
              <w:keepNext/>
              <w:keepLines/>
              <w:spacing w:after="0"/>
              <w:jc w:val="center"/>
              <w:rPr>
                <w:rFonts w:eastAsiaTheme="minorEastAsia"/>
              </w:rPr>
            </w:pPr>
            <w:r w:rsidRPr="00F9379F">
              <w:t>Mode-2</w:t>
            </w:r>
          </w:p>
        </w:tc>
        <w:tc>
          <w:tcPr>
            <w:tcW w:w="1000" w:type="pct"/>
            <w:tcBorders>
              <w:top w:val="single" w:sz="4" w:space="0" w:color="auto"/>
              <w:left w:val="single" w:sz="4" w:space="0" w:color="auto"/>
              <w:bottom w:val="single" w:sz="4" w:space="0" w:color="auto"/>
              <w:right w:val="single" w:sz="4" w:space="0" w:color="auto"/>
            </w:tcBorders>
            <w:hideMark/>
          </w:tcPr>
          <w:p w14:paraId="57731D61" w14:textId="77777777" w:rsidR="00400749" w:rsidRPr="00F9379F" w:rsidRDefault="00400749" w:rsidP="006E132C">
            <w:pPr>
              <w:keepNext/>
              <w:keepLines/>
              <w:spacing w:after="0"/>
              <w:jc w:val="center"/>
            </w:pPr>
            <w:r w:rsidRPr="00F9379F">
              <w:t>Codebook based uplink</w:t>
            </w:r>
          </w:p>
        </w:tc>
        <w:tc>
          <w:tcPr>
            <w:tcW w:w="733" w:type="pct"/>
            <w:tcBorders>
              <w:top w:val="single" w:sz="4" w:space="0" w:color="auto"/>
              <w:left w:val="single" w:sz="4" w:space="0" w:color="auto"/>
              <w:bottom w:val="single" w:sz="4" w:space="0" w:color="auto"/>
              <w:right w:val="single" w:sz="4" w:space="0" w:color="auto"/>
            </w:tcBorders>
            <w:hideMark/>
          </w:tcPr>
          <w:p w14:paraId="763AE82E" w14:textId="77777777" w:rsidR="00400749" w:rsidRPr="00F9379F" w:rsidRDefault="00400749" w:rsidP="006E132C">
            <w:pPr>
              <w:keepNext/>
              <w:keepLines/>
              <w:spacing w:after="0"/>
              <w:jc w:val="center"/>
              <w:rPr>
                <w:rFonts w:eastAsia="CG Times (WN)"/>
              </w:rPr>
            </w:pPr>
            <w:r w:rsidRPr="00F9379F">
              <w:rPr>
                <w:rFonts w:eastAsia="CG Times (WN)"/>
              </w:rPr>
              <w:t>DCI format 0_1</w:t>
            </w:r>
          </w:p>
        </w:tc>
        <w:tc>
          <w:tcPr>
            <w:tcW w:w="999" w:type="pct"/>
            <w:tcBorders>
              <w:top w:val="single" w:sz="4" w:space="0" w:color="auto"/>
              <w:left w:val="single" w:sz="4" w:space="0" w:color="auto"/>
              <w:bottom w:val="single" w:sz="4" w:space="0" w:color="auto"/>
              <w:right w:val="single" w:sz="4" w:space="0" w:color="auto"/>
            </w:tcBorders>
            <w:hideMark/>
          </w:tcPr>
          <w:p w14:paraId="4CEA13A9" w14:textId="77777777" w:rsidR="00400749" w:rsidRPr="00F9379F" w:rsidRDefault="00400749" w:rsidP="006E132C">
            <w:pPr>
              <w:keepNext/>
              <w:keepLines/>
              <w:spacing w:after="0"/>
              <w:jc w:val="center"/>
              <w:rPr>
                <w:rFonts w:eastAsia="CG Times (WN)"/>
              </w:rPr>
            </w:pPr>
            <w:r w:rsidRPr="00F9379F">
              <w:rPr>
                <w:rFonts w:eastAsia="CG Times (WN)"/>
              </w:rPr>
              <w:t>DFT-s-OFDM, CP-OFDM</w:t>
            </w:r>
          </w:p>
        </w:tc>
        <w:tc>
          <w:tcPr>
            <w:tcW w:w="600" w:type="pct"/>
            <w:tcBorders>
              <w:top w:val="single" w:sz="4" w:space="0" w:color="auto"/>
              <w:left w:val="single" w:sz="4" w:space="0" w:color="auto"/>
              <w:bottom w:val="single" w:sz="4" w:space="0" w:color="auto"/>
              <w:right w:val="single" w:sz="4" w:space="0" w:color="auto"/>
            </w:tcBorders>
            <w:hideMark/>
          </w:tcPr>
          <w:p w14:paraId="4B012A69" w14:textId="77777777" w:rsidR="00400749" w:rsidRPr="00F9379F" w:rsidRDefault="00400749" w:rsidP="006E132C">
            <w:pPr>
              <w:keepNext/>
              <w:keepLines/>
              <w:spacing w:after="0"/>
              <w:jc w:val="center"/>
              <w:rPr>
                <w:rFonts w:eastAsia="CG Times (WN)"/>
              </w:rPr>
            </w:pPr>
            <w:r w:rsidRPr="00F9379F">
              <w:rPr>
                <w:rFonts w:eastAsia="CG Times (WN)"/>
              </w:rPr>
              <w:t>1</w:t>
            </w:r>
          </w:p>
        </w:tc>
        <w:tc>
          <w:tcPr>
            <w:tcW w:w="600" w:type="pct"/>
            <w:tcBorders>
              <w:top w:val="single" w:sz="4" w:space="0" w:color="auto"/>
              <w:left w:val="single" w:sz="4" w:space="0" w:color="auto"/>
              <w:bottom w:val="single" w:sz="4" w:space="0" w:color="auto"/>
              <w:right w:val="single" w:sz="4" w:space="0" w:color="auto"/>
            </w:tcBorders>
            <w:hideMark/>
          </w:tcPr>
          <w:p w14:paraId="06C4ED31" w14:textId="77777777" w:rsidR="00400749" w:rsidRPr="00F9379F" w:rsidRDefault="00400749" w:rsidP="006E132C">
            <w:pPr>
              <w:keepNext/>
              <w:keepLines/>
              <w:spacing w:after="0"/>
              <w:jc w:val="center"/>
              <w:rPr>
                <w:rFonts w:eastAsia="CG Times (WN)"/>
              </w:rPr>
            </w:pPr>
            <w:r w:rsidRPr="00F9379F">
              <w:rPr>
                <w:rFonts w:eastAsia="CG Times (WN)"/>
              </w:rPr>
              <w:t>4</w:t>
            </w:r>
          </w:p>
        </w:tc>
        <w:tc>
          <w:tcPr>
            <w:tcW w:w="601" w:type="pct"/>
            <w:tcBorders>
              <w:top w:val="single" w:sz="4" w:space="0" w:color="auto"/>
              <w:left w:val="single" w:sz="4" w:space="0" w:color="auto"/>
              <w:bottom w:val="single" w:sz="4" w:space="0" w:color="auto"/>
              <w:right w:val="single" w:sz="4" w:space="0" w:color="auto"/>
            </w:tcBorders>
            <w:hideMark/>
          </w:tcPr>
          <w:p w14:paraId="4BCC2B9E" w14:textId="77777777" w:rsidR="00400749" w:rsidRPr="00F9379F" w:rsidRDefault="00400749" w:rsidP="006E132C">
            <w:pPr>
              <w:keepNext/>
              <w:keepLines/>
              <w:spacing w:after="0"/>
              <w:jc w:val="center"/>
              <w:rPr>
                <w:rFonts w:eastAsia="CG Times (WN)"/>
                <w:vertAlign w:val="superscript"/>
              </w:rPr>
            </w:pPr>
            <w:r w:rsidRPr="00F9379F">
              <w:rPr>
                <w:rFonts w:eastAsia="CG Times (WN)"/>
              </w:rPr>
              <w:t>4, 5, 6 ,7 or 4, 5, 6 ,7, 8, 9, 10, 11</w:t>
            </w:r>
            <w:r w:rsidRPr="00F9379F">
              <w:rPr>
                <w:rFonts w:eastAsia="CG Times (WN)"/>
                <w:vertAlign w:val="superscript"/>
              </w:rPr>
              <w:t>NOTE</w:t>
            </w:r>
          </w:p>
        </w:tc>
      </w:tr>
      <w:tr w:rsidR="00400749" w:rsidRPr="00F9379F" w14:paraId="4B3D1CEF" w14:textId="77777777" w:rsidTr="000A60AC">
        <w:tc>
          <w:tcPr>
            <w:tcW w:w="5000" w:type="pct"/>
            <w:gridSpan w:val="7"/>
            <w:tcBorders>
              <w:top w:val="single" w:sz="4" w:space="0" w:color="auto"/>
              <w:left w:val="single" w:sz="4" w:space="0" w:color="auto"/>
              <w:bottom w:val="single" w:sz="4" w:space="0" w:color="auto"/>
              <w:right w:val="single" w:sz="4" w:space="0" w:color="auto"/>
            </w:tcBorders>
            <w:hideMark/>
          </w:tcPr>
          <w:p w14:paraId="3AD2FCE8" w14:textId="77777777" w:rsidR="00400749" w:rsidRPr="00F9379F" w:rsidRDefault="00400749" w:rsidP="006E132C">
            <w:pPr>
              <w:keepNext/>
              <w:keepLines/>
              <w:spacing w:after="0"/>
              <w:ind w:left="851" w:hanging="851"/>
              <w:rPr>
                <w:rFonts w:eastAsiaTheme="minorEastAsia"/>
              </w:rPr>
            </w:pPr>
            <w:r w:rsidRPr="00F9379F">
              <w:t>NOTE: TPMI index selected shall be based upon the full power TPMI reported by the UE [8, TS 38.213].</w:t>
            </w:r>
          </w:p>
        </w:tc>
      </w:tr>
    </w:tbl>
    <w:p w14:paraId="4BA77DB0" w14:textId="63528092" w:rsidR="00400749" w:rsidRPr="00F9379F" w:rsidRDefault="00400749" w:rsidP="000A60AC">
      <w:pPr>
        <w:adjustRightInd w:val="0"/>
        <w:ind w:leftChars="100" w:left="200"/>
      </w:pPr>
      <w:r>
        <w:rPr>
          <w:rFonts w:hint="eastAsia"/>
          <w:lang w:eastAsia="zh-CN"/>
        </w:rPr>
        <w:t>Not</w:t>
      </w:r>
      <w:r>
        <w:t xml:space="preserve">e: </w:t>
      </w:r>
      <w:r w:rsidRPr="00F9379F">
        <w:t>These configurations would applied to reference architectures</w:t>
      </w:r>
      <w:r>
        <w:t xml:space="preserve">: </w:t>
      </w:r>
      <w:r w:rsidRPr="00F9379F">
        <w:t>2x23+2x26, 4x26.</w:t>
      </w:r>
    </w:p>
    <w:p w14:paraId="749694AD" w14:textId="1EA0802B" w:rsidR="00400749" w:rsidRDefault="00400749" w:rsidP="000A60AC">
      <w:pPr>
        <w:ind w:leftChars="100" w:left="200"/>
      </w:pPr>
    </w:p>
    <w:p w14:paraId="567FB9CB" w14:textId="21C8CBBF" w:rsidR="00400749" w:rsidRPr="00EB4DB6" w:rsidRDefault="00400749" w:rsidP="000A60AC">
      <w:pPr>
        <w:pStyle w:val="af3"/>
        <w:numPr>
          <w:ilvl w:val="1"/>
          <w:numId w:val="8"/>
        </w:numPr>
        <w:overflowPunct w:val="0"/>
        <w:autoSpaceDE w:val="0"/>
        <w:autoSpaceDN w:val="0"/>
        <w:adjustRightInd w:val="0"/>
        <w:ind w:leftChars="310" w:left="1040" w:firstLineChars="0"/>
        <w:textAlignment w:val="baseline"/>
      </w:pPr>
      <w:r w:rsidRPr="00400749">
        <w:lastRenderedPageBreak/>
        <w:t xml:space="preserve">Full power Mode </w:t>
      </w:r>
      <w:r>
        <w:t>2</w:t>
      </w:r>
      <w:r w:rsidRPr="00400749">
        <w:t xml:space="preserve">, </w:t>
      </w:r>
      <w:r>
        <w:t>2</w:t>
      </w:r>
      <w:r w:rsidRPr="00400749">
        <w:t>-layer</w:t>
      </w:r>
      <w:r>
        <w:t xml:space="preserve"> </w:t>
      </w:r>
      <w:r w:rsidRPr="00EB4DB6">
        <w:t>and other parameters as shown below</w:t>
      </w:r>
    </w:p>
    <w:tbl>
      <w:tblPr>
        <w:tblW w:w="5000" w:type="pct"/>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2091"/>
        <w:gridCol w:w="1533"/>
        <w:gridCol w:w="2089"/>
        <w:gridCol w:w="1255"/>
        <w:gridCol w:w="1255"/>
        <w:gridCol w:w="1257"/>
      </w:tblGrid>
      <w:tr w:rsidR="00400749" w:rsidRPr="00F9379F" w14:paraId="2BA0E2B3"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544C2AFA" w14:textId="77777777" w:rsidR="00400749" w:rsidRPr="00F9379F" w:rsidRDefault="00400749" w:rsidP="006E132C">
            <w:pPr>
              <w:pStyle w:val="TAH"/>
              <w:rPr>
                <w:rFonts w:ascii="Times New Roman" w:hAnsi="Times New Roman"/>
                <w:sz w:val="20"/>
              </w:rPr>
            </w:pPr>
            <w:proofErr w:type="spellStart"/>
            <w:r w:rsidRPr="00F9379F">
              <w:rPr>
                <w:rFonts w:ascii="Times New Roman" w:hAnsi="Times New Roman"/>
                <w:sz w:val="20"/>
              </w:rPr>
              <w:t>ULFPTx</w:t>
            </w:r>
            <w:proofErr w:type="spellEnd"/>
            <w:r w:rsidRPr="00F9379F">
              <w:rPr>
                <w:rFonts w:ascii="Times New Roman" w:hAnsi="Times New Roman"/>
                <w:sz w:val="20"/>
              </w:rPr>
              <w:t xml:space="preserve"> Mode</w:t>
            </w:r>
          </w:p>
        </w:tc>
        <w:tc>
          <w:tcPr>
            <w:tcW w:w="1000" w:type="pct"/>
            <w:tcBorders>
              <w:top w:val="single" w:sz="4" w:space="0" w:color="auto"/>
              <w:left w:val="single" w:sz="4" w:space="0" w:color="auto"/>
              <w:bottom w:val="single" w:sz="4" w:space="0" w:color="auto"/>
              <w:right w:val="single" w:sz="4" w:space="0" w:color="auto"/>
            </w:tcBorders>
            <w:hideMark/>
          </w:tcPr>
          <w:p w14:paraId="0919A83E" w14:textId="77777777" w:rsidR="00400749" w:rsidRPr="00F9379F" w:rsidRDefault="00400749" w:rsidP="006E132C">
            <w:pPr>
              <w:pStyle w:val="TAH"/>
              <w:rPr>
                <w:rFonts w:ascii="Times New Roman" w:hAnsi="Times New Roman"/>
                <w:sz w:val="20"/>
              </w:rPr>
            </w:pPr>
            <w:r w:rsidRPr="00F9379F">
              <w:rPr>
                <w:rFonts w:ascii="Times New Roman" w:hAnsi="Times New Roman"/>
                <w:sz w:val="20"/>
              </w:rPr>
              <w:t>Transmission scheme</w:t>
            </w:r>
          </w:p>
        </w:tc>
        <w:tc>
          <w:tcPr>
            <w:tcW w:w="733" w:type="pct"/>
            <w:tcBorders>
              <w:top w:val="single" w:sz="4" w:space="0" w:color="auto"/>
              <w:left w:val="single" w:sz="4" w:space="0" w:color="auto"/>
              <w:bottom w:val="single" w:sz="4" w:space="0" w:color="auto"/>
              <w:right w:val="single" w:sz="4" w:space="0" w:color="auto"/>
            </w:tcBorders>
            <w:hideMark/>
          </w:tcPr>
          <w:p w14:paraId="385809D2" w14:textId="77777777" w:rsidR="00400749" w:rsidRPr="00F9379F" w:rsidRDefault="00400749" w:rsidP="006E132C">
            <w:pPr>
              <w:pStyle w:val="TAH"/>
              <w:rPr>
                <w:rFonts w:ascii="Times New Roman" w:eastAsia="CG Times (WN)" w:hAnsi="Times New Roman"/>
                <w:sz w:val="20"/>
              </w:rPr>
            </w:pPr>
            <w:r w:rsidRPr="00F9379F">
              <w:rPr>
                <w:rFonts w:ascii="Times New Roman" w:eastAsia="CG Times (WN)" w:hAnsi="Times New Roman"/>
                <w:sz w:val="20"/>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14:paraId="247D9914" w14:textId="77777777" w:rsidR="00400749" w:rsidRPr="00F9379F" w:rsidRDefault="00400749" w:rsidP="006E132C">
            <w:pPr>
              <w:pStyle w:val="TAH"/>
              <w:rPr>
                <w:rFonts w:ascii="Times New Roman" w:eastAsia="CG Times (WN)" w:hAnsi="Times New Roman"/>
                <w:sz w:val="20"/>
              </w:rPr>
            </w:pPr>
            <w:r w:rsidRPr="00F9379F">
              <w:rPr>
                <w:rFonts w:ascii="Times New Roman" w:eastAsia="CG Times (WN)" w:hAnsi="Times New Roman"/>
                <w:sz w:val="20"/>
              </w:rPr>
              <w:t>Modulation</w:t>
            </w:r>
          </w:p>
        </w:tc>
        <w:tc>
          <w:tcPr>
            <w:tcW w:w="600" w:type="pct"/>
            <w:tcBorders>
              <w:top w:val="single" w:sz="4" w:space="0" w:color="auto"/>
              <w:left w:val="single" w:sz="4" w:space="0" w:color="auto"/>
              <w:bottom w:val="single" w:sz="4" w:space="0" w:color="auto"/>
              <w:right w:val="single" w:sz="4" w:space="0" w:color="auto"/>
            </w:tcBorders>
            <w:hideMark/>
          </w:tcPr>
          <w:p w14:paraId="01665B4D" w14:textId="77777777" w:rsidR="00400749" w:rsidRPr="00F9379F" w:rsidRDefault="00400749" w:rsidP="006E132C">
            <w:pPr>
              <w:pStyle w:val="TAH"/>
              <w:rPr>
                <w:rFonts w:ascii="Times New Roman" w:eastAsia="CG Times (WN)" w:hAnsi="Times New Roman"/>
                <w:sz w:val="20"/>
              </w:rPr>
            </w:pPr>
            <w:r w:rsidRPr="00F9379F">
              <w:rPr>
                <w:rFonts w:ascii="Times New Roman" w:eastAsia="CG Times (WN)" w:hAnsi="Times New Roman"/>
                <w:sz w:val="20"/>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4EC953F1" w14:textId="77777777" w:rsidR="00400749" w:rsidRPr="00F9379F" w:rsidRDefault="00400749" w:rsidP="006E132C">
            <w:pPr>
              <w:pStyle w:val="TAH"/>
              <w:rPr>
                <w:rFonts w:ascii="Times New Roman" w:eastAsia="CG Times (WN)" w:hAnsi="Times New Roman"/>
                <w:sz w:val="20"/>
              </w:rPr>
            </w:pPr>
            <w:r w:rsidRPr="00F9379F">
              <w:rPr>
                <w:rFonts w:ascii="Times New Roman" w:eastAsia="CG Times (WN)" w:hAnsi="Times New Roman"/>
                <w:sz w:val="20"/>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1CA61C85" w14:textId="77777777" w:rsidR="00400749" w:rsidRPr="00F9379F" w:rsidRDefault="00400749" w:rsidP="006E132C">
            <w:pPr>
              <w:pStyle w:val="TAH"/>
              <w:rPr>
                <w:rFonts w:ascii="Times New Roman" w:eastAsia="CG Times (WN)" w:hAnsi="Times New Roman"/>
                <w:sz w:val="20"/>
              </w:rPr>
            </w:pPr>
            <w:r w:rsidRPr="00F9379F">
              <w:rPr>
                <w:rFonts w:ascii="Times New Roman" w:eastAsia="CG Times (WN)" w:hAnsi="Times New Roman"/>
                <w:sz w:val="20"/>
              </w:rPr>
              <w:t>TPMI index</w:t>
            </w:r>
          </w:p>
        </w:tc>
      </w:tr>
      <w:tr w:rsidR="00400749" w:rsidRPr="00F9379F" w14:paraId="4041C20E" w14:textId="77777777" w:rsidTr="000A60AC">
        <w:tc>
          <w:tcPr>
            <w:tcW w:w="467" w:type="pct"/>
            <w:tcBorders>
              <w:top w:val="single" w:sz="4" w:space="0" w:color="auto"/>
              <w:left w:val="single" w:sz="4" w:space="0" w:color="auto"/>
              <w:bottom w:val="single" w:sz="4" w:space="0" w:color="auto"/>
              <w:right w:val="single" w:sz="4" w:space="0" w:color="auto"/>
            </w:tcBorders>
            <w:hideMark/>
          </w:tcPr>
          <w:p w14:paraId="5625B256" w14:textId="77777777" w:rsidR="00400749" w:rsidRPr="00F9379F" w:rsidRDefault="00400749" w:rsidP="006E132C">
            <w:pPr>
              <w:pStyle w:val="TAC"/>
              <w:rPr>
                <w:rFonts w:ascii="Times New Roman" w:eastAsiaTheme="minorEastAsia" w:hAnsi="Times New Roman"/>
                <w:sz w:val="20"/>
              </w:rPr>
            </w:pPr>
            <w:r w:rsidRPr="00F9379F">
              <w:rPr>
                <w:rFonts w:ascii="Times New Roman" w:hAnsi="Times New Roman"/>
                <w:sz w:val="20"/>
              </w:rPr>
              <w:t>Mode-2</w:t>
            </w:r>
          </w:p>
        </w:tc>
        <w:tc>
          <w:tcPr>
            <w:tcW w:w="1000" w:type="pct"/>
            <w:tcBorders>
              <w:top w:val="single" w:sz="4" w:space="0" w:color="auto"/>
              <w:left w:val="single" w:sz="4" w:space="0" w:color="auto"/>
              <w:bottom w:val="single" w:sz="4" w:space="0" w:color="auto"/>
              <w:right w:val="single" w:sz="4" w:space="0" w:color="auto"/>
            </w:tcBorders>
            <w:hideMark/>
          </w:tcPr>
          <w:p w14:paraId="7F3767C1" w14:textId="77777777" w:rsidR="00400749" w:rsidRPr="00F9379F" w:rsidRDefault="00400749" w:rsidP="006E132C">
            <w:pPr>
              <w:pStyle w:val="TAC"/>
              <w:rPr>
                <w:rFonts w:ascii="Times New Roman" w:hAnsi="Times New Roman"/>
                <w:sz w:val="20"/>
              </w:rPr>
            </w:pPr>
            <w:r w:rsidRPr="00F9379F">
              <w:rPr>
                <w:rFonts w:ascii="Times New Roman" w:hAnsi="Times New Roman"/>
                <w:sz w:val="20"/>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14:paraId="0B944124" w14:textId="77777777" w:rsidR="00400749" w:rsidRPr="00F9379F" w:rsidRDefault="00400749" w:rsidP="006E132C">
            <w:pPr>
              <w:pStyle w:val="TAC"/>
              <w:rPr>
                <w:rFonts w:ascii="Times New Roman" w:eastAsia="CG Times (WN)" w:hAnsi="Times New Roman"/>
                <w:sz w:val="20"/>
              </w:rPr>
            </w:pPr>
            <w:r w:rsidRPr="00F9379F">
              <w:rPr>
                <w:rFonts w:ascii="Times New Roman" w:eastAsia="CG Times (WN)" w:hAnsi="Times New Roman"/>
                <w:sz w:val="20"/>
              </w:rPr>
              <w:t>DCI format 0_1</w:t>
            </w:r>
          </w:p>
        </w:tc>
        <w:tc>
          <w:tcPr>
            <w:tcW w:w="999" w:type="pct"/>
            <w:tcBorders>
              <w:top w:val="single" w:sz="4" w:space="0" w:color="auto"/>
              <w:left w:val="single" w:sz="4" w:space="0" w:color="auto"/>
              <w:bottom w:val="single" w:sz="4" w:space="0" w:color="auto"/>
              <w:right w:val="single" w:sz="4" w:space="0" w:color="auto"/>
            </w:tcBorders>
            <w:hideMark/>
          </w:tcPr>
          <w:p w14:paraId="5193B674" w14:textId="77777777" w:rsidR="00400749" w:rsidRPr="00F9379F" w:rsidRDefault="00400749" w:rsidP="006E132C">
            <w:pPr>
              <w:pStyle w:val="TAC"/>
              <w:rPr>
                <w:rFonts w:ascii="Times New Roman" w:eastAsia="CG Times (WN)" w:hAnsi="Times New Roman"/>
                <w:sz w:val="20"/>
              </w:rPr>
            </w:pPr>
            <w:r w:rsidRPr="00F9379F">
              <w:rPr>
                <w:rFonts w:ascii="Times New Roman" w:eastAsia="CG Times (WN)" w:hAnsi="Times New Roman"/>
                <w:sz w:val="20"/>
              </w:rPr>
              <w:t>CP-OFDM</w:t>
            </w:r>
          </w:p>
        </w:tc>
        <w:tc>
          <w:tcPr>
            <w:tcW w:w="600" w:type="pct"/>
            <w:tcBorders>
              <w:top w:val="single" w:sz="4" w:space="0" w:color="auto"/>
              <w:left w:val="single" w:sz="4" w:space="0" w:color="auto"/>
              <w:bottom w:val="single" w:sz="4" w:space="0" w:color="auto"/>
              <w:right w:val="single" w:sz="4" w:space="0" w:color="auto"/>
            </w:tcBorders>
            <w:hideMark/>
          </w:tcPr>
          <w:p w14:paraId="2ACB58B5" w14:textId="77777777" w:rsidR="00400749" w:rsidRPr="00F9379F" w:rsidRDefault="00400749" w:rsidP="006E132C">
            <w:pPr>
              <w:pStyle w:val="TAC"/>
              <w:rPr>
                <w:rFonts w:ascii="Times New Roman" w:eastAsia="CG Times (WN)" w:hAnsi="Times New Roman"/>
                <w:sz w:val="20"/>
              </w:rPr>
            </w:pPr>
            <w:r w:rsidRPr="00F9379F">
              <w:rPr>
                <w:rFonts w:ascii="Times New Roman" w:eastAsia="CG Times (WN)" w:hAnsi="Times New Roman"/>
                <w:sz w:val="20"/>
              </w:rPr>
              <w:t>2</w:t>
            </w:r>
          </w:p>
        </w:tc>
        <w:tc>
          <w:tcPr>
            <w:tcW w:w="600" w:type="pct"/>
            <w:tcBorders>
              <w:top w:val="single" w:sz="4" w:space="0" w:color="auto"/>
              <w:left w:val="single" w:sz="4" w:space="0" w:color="auto"/>
              <w:bottom w:val="single" w:sz="4" w:space="0" w:color="auto"/>
              <w:right w:val="single" w:sz="4" w:space="0" w:color="auto"/>
            </w:tcBorders>
            <w:hideMark/>
          </w:tcPr>
          <w:p w14:paraId="5616E60E" w14:textId="77777777" w:rsidR="00400749" w:rsidRPr="00F9379F" w:rsidRDefault="00400749" w:rsidP="006E132C">
            <w:pPr>
              <w:pStyle w:val="TAC"/>
              <w:rPr>
                <w:rFonts w:ascii="Times New Roman" w:eastAsia="CG Times (WN)" w:hAnsi="Times New Roman"/>
                <w:sz w:val="20"/>
              </w:rPr>
            </w:pPr>
            <w:r w:rsidRPr="00F9379F">
              <w:rPr>
                <w:rFonts w:ascii="Times New Roman" w:eastAsia="CG Times (WN)" w:hAnsi="Times New Roman"/>
                <w:sz w:val="20"/>
              </w:rPr>
              <w:t>4</w:t>
            </w:r>
          </w:p>
        </w:tc>
        <w:tc>
          <w:tcPr>
            <w:tcW w:w="601" w:type="pct"/>
            <w:tcBorders>
              <w:top w:val="single" w:sz="4" w:space="0" w:color="auto"/>
              <w:left w:val="single" w:sz="4" w:space="0" w:color="auto"/>
              <w:bottom w:val="single" w:sz="4" w:space="0" w:color="auto"/>
              <w:right w:val="single" w:sz="4" w:space="0" w:color="auto"/>
            </w:tcBorders>
            <w:hideMark/>
          </w:tcPr>
          <w:p w14:paraId="478479CE" w14:textId="77777777" w:rsidR="00400749" w:rsidRPr="00F9379F" w:rsidRDefault="00400749" w:rsidP="006E132C">
            <w:pPr>
              <w:pStyle w:val="TAC"/>
              <w:rPr>
                <w:rFonts w:ascii="Times New Roman" w:eastAsia="CG Times (WN)" w:hAnsi="Times New Roman"/>
                <w:sz w:val="20"/>
                <w:vertAlign w:val="superscript"/>
              </w:rPr>
            </w:pPr>
            <w:r w:rsidRPr="00F9379F">
              <w:rPr>
                <w:rFonts w:ascii="Times New Roman" w:eastAsia="CG Times (WN)" w:hAnsi="Times New Roman"/>
                <w:sz w:val="20"/>
              </w:rPr>
              <w:t>1 or 0, 1, 2, 3, 4 ,5</w:t>
            </w:r>
            <w:r w:rsidRPr="00F9379F">
              <w:rPr>
                <w:rFonts w:ascii="Times New Roman" w:eastAsia="CG Times (WN)" w:hAnsi="Times New Roman"/>
                <w:sz w:val="20"/>
                <w:vertAlign w:val="superscript"/>
              </w:rPr>
              <w:t>NOTE</w:t>
            </w:r>
          </w:p>
        </w:tc>
      </w:tr>
      <w:tr w:rsidR="00400749" w:rsidRPr="00F9379F" w14:paraId="668224F7" w14:textId="77777777" w:rsidTr="000A60AC">
        <w:tc>
          <w:tcPr>
            <w:tcW w:w="5000" w:type="pct"/>
            <w:gridSpan w:val="7"/>
            <w:tcBorders>
              <w:top w:val="single" w:sz="4" w:space="0" w:color="auto"/>
              <w:left w:val="single" w:sz="4" w:space="0" w:color="auto"/>
              <w:bottom w:val="single" w:sz="4" w:space="0" w:color="auto"/>
              <w:right w:val="single" w:sz="4" w:space="0" w:color="auto"/>
            </w:tcBorders>
            <w:hideMark/>
          </w:tcPr>
          <w:p w14:paraId="35BE7458" w14:textId="77777777" w:rsidR="00400749" w:rsidRPr="007B1D7C" w:rsidRDefault="00400749" w:rsidP="006E132C">
            <w:pPr>
              <w:pStyle w:val="TAN"/>
              <w:rPr>
                <w:rFonts w:ascii="Times New Roman" w:eastAsiaTheme="minorEastAsia" w:hAnsi="Times New Roman"/>
                <w:sz w:val="20"/>
              </w:rPr>
            </w:pPr>
            <w:r w:rsidRPr="00F9379F">
              <w:rPr>
                <w:rFonts w:ascii="Times New Roman" w:hAnsi="Times New Roman"/>
                <w:sz w:val="20"/>
              </w:rPr>
              <w:t>NOTE: TPMI index selected shall be based upon the full power TPMI reported by the UE [8, TS 38.213].</w:t>
            </w:r>
          </w:p>
        </w:tc>
      </w:tr>
    </w:tbl>
    <w:p w14:paraId="2371801A" w14:textId="17E6ADD3" w:rsidR="00400749" w:rsidRPr="00400749" w:rsidRDefault="00400749" w:rsidP="000A60AC">
      <w:pPr>
        <w:ind w:leftChars="100" w:left="200"/>
      </w:pPr>
      <w:r>
        <w:t xml:space="preserve">Note: </w:t>
      </w:r>
      <w:r w:rsidRPr="00F9379F">
        <w:t>These configurations would applied to reference architectures</w:t>
      </w:r>
      <w:r>
        <w:t>:</w:t>
      </w:r>
      <w:r w:rsidRPr="00F9379F">
        <w:t xml:space="preserve"> 2x23+2x26, 4x26</w:t>
      </w:r>
      <w:r>
        <w:t>.</w:t>
      </w:r>
    </w:p>
    <w:p w14:paraId="468143D1" w14:textId="68138396" w:rsidR="00400749" w:rsidRDefault="00400749" w:rsidP="000A60AC">
      <w:pPr>
        <w:ind w:leftChars="100" w:left="200"/>
      </w:pPr>
    </w:p>
    <w:p w14:paraId="4FAC0974" w14:textId="388B5BA9" w:rsidR="00400749" w:rsidRDefault="00400749" w:rsidP="000A60AC">
      <w:pPr>
        <w:ind w:leftChars="100" w:left="200"/>
        <w:rPr>
          <w:b/>
          <w:u w:val="single"/>
        </w:rPr>
      </w:pPr>
      <w:r w:rsidRPr="00F9379F">
        <w:rPr>
          <w:b/>
          <w:u w:val="single"/>
        </w:rPr>
        <w:t>Applicability of Stage-2 UE architecture’s conformance to Stage-1 test configurations.</w:t>
      </w:r>
    </w:p>
    <w:p w14:paraId="0158CC4D" w14:textId="77777777" w:rsidR="00400749" w:rsidRPr="00400749" w:rsidRDefault="00400749" w:rsidP="000A60AC">
      <w:pPr>
        <w:ind w:leftChars="100" w:left="200"/>
        <w:rPr>
          <w:b/>
          <w:lang w:eastAsia="zh-CN"/>
        </w:rPr>
      </w:pPr>
      <w:r w:rsidRPr="00400749">
        <w:rPr>
          <w:b/>
          <w:lang w:eastAsia="zh-CN"/>
        </w:rPr>
        <w:t xml:space="preserve">Agreement: </w:t>
      </w:r>
    </w:p>
    <w:p w14:paraId="46A2442B" w14:textId="3833E80C" w:rsidR="00400749" w:rsidRPr="00400749" w:rsidRDefault="00400749" w:rsidP="000A60AC">
      <w:pPr>
        <w:pStyle w:val="af3"/>
        <w:numPr>
          <w:ilvl w:val="0"/>
          <w:numId w:val="7"/>
        </w:numPr>
        <w:ind w:leftChars="100" w:left="620" w:firstLineChars="0"/>
      </w:pPr>
      <w:r w:rsidRPr="00400749">
        <w:t xml:space="preserve">Confirm stage-2 reference architectures can also satisfy the stage-1 test configurations (rank = 4 and 1-layer </w:t>
      </w:r>
      <w:proofErr w:type="spellStart"/>
      <w:r w:rsidRPr="00400749">
        <w:t>ULFPTx</w:t>
      </w:r>
      <w:proofErr w:type="spellEnd"/>
      <w:r w:rsidRPr="00400749">
        <w:t xml:space="preserve"> mode 1).</w:t>
      </w:r>
    </w:p>
    <w:p w14:paraId="2BFE406E" w14:textId="6DCC353F" w:rsidR="002976B0" w:rsidRDefault="002976B0">
      <w:pPr>
        <w:rPr>
          <w:sz w:val="28"/>
        </w:rPr>
      </w:pPr>
    </w:p>
    <w:p w14:paraId="53FA87B6" w14:textId="3C329CBC" w:rsidR="002976B0" w:rsidRDefault="00400749">
      <w:pPr>
        <w:pStyle w:val="2"/>
        <w:rPr>
          <w:sz w:val="24"/>
          <w:szCs w:val="16"/>
        </w:rPr>
      </w:pPr>
      <w:r>
        <w:rPr>
          <w:sz w:val="24"/>
          <w:szCs w:val="16"/>
        </w:rPr>
        <w:t>Other requirements</w:t>
      </w:r>
    </w:p>
    <w:p w14:paraId="3FF626B8" w14:textId="1C7CFF33" w:rsidR="00400749" w:rsidRDefault="00400749" w:rsidP="000A60AC">
      <w:pPr>
        <w:ind w:leftChars="100" w:left="200"/>
        <w:rPr>
          <w:b/>
          <w:u w:val="single"/>
        </w:rPr>
      </w:pPr>
      <w:r w:rsidRPr="00F9379F">
        <w:rPr>
          <w:b/>
          <w:u w:val="single"/>
        </w:rPr>
        <w:t>UL-MIMO coherence for 4Tx</w:t>
      </w:r>
    </w:p>
    <w:p w14:paraId="60C805ED" w14:textId="77777777" w:rsidR="00400749" w:rsidRPr="00F9379F" w:rsidRDefault="00400749" w:rsidP="000A60AC">
      <w:pPr>
        <w:pStyle w:val="af3"/>
        <w:numPr>
          <w:ilvl w:val="0"/>
          <w:numId w:val="5"/>
        </w:numPr>
        <w:adjustRightInd w:val="0"/>
        <w:ind w:leftChars="133" w:left="626" w:firstLineChars="0"/>
        <w:rPr>
          <w:b/>
        </w:rPr>
      </w:pPr>
      <w:r w:rsidRPr="00F9379F">
        <w:rPr>
          <w:b/>
        </w:rPr>
        <w:t>Proposals</w:t>
      </w:r>
    </w:p>
    <w:p w14:paraId="749841AB" w14:textId="77777777" w:rsidR="00400749" w:rsidRPr="00F9379F" w:rsidRDefault="00400749" w:rsidP="000A60AC">
      <w:pPr>
        <w:pStyle w:val="af3"/>
        <w:numPr>
          <w:ilvl w:val="1"/>
          <w:numId w:val="5"/>
        </w:numPr>
        <w:adjustRightInd w:val="0"/>
        <w:ind w:leftChars="345" w:left="1050" w:firstLineChars="0"/>
      </w:pPr>
      <w:r w:rsidRPr="00F9379F">
        <w:t xml:space="preserve">Option 1: Extend the UL-MIMO coherence requirements for 4Tx requirements. (As in </w:t>
      </w:r>
      <w:hyperlink r:id="rId7" w:history="1">
        <w:r w:rsidRPr="00F9379F">
          <w:t>R4-2308238</w:t>
        </w:r>
      </w:hyperlink>
      <w:r w:rsidRPr="00F9379F">
        <w:t>)</w:t>
      </w:r>
    </w:p>
    <w:p w14:paraId="101C3589" w14:textId="77777777" w:rsidR="00400749" w:rsidRPr="00F9379F" w:rsidRDefault="00400749" w:rsidP="000A60AC">
      <w:pPr>
        <w:pStyle w:val="af3"/>
        <w:numPr>
          <w:ilvl w:val="1"/>
          <w:numId w:val="5"/>
        </w:numPr>
        <w:adjustRightInd w:val="0"/>
        <w:ind w:leftChars="345" w:left="1050" w:firstLineChars="0"/>
      </w:pPr>
      <w:r w:rsidRPr="00F9379F">
        <w:t>Option 2: Others</w:t>
      </w:r>
    </w:p>
    <w:p w14:paraId="253E785A" w14:textId="689BD548" w:rsidR="00400749" w:rsidRPr="00F9379F" w:rsidRDefault="00400749" w:rsidP="000A60AC">
      <w:pPr>
        <w:pStyle w:val="af3"/>
        <w:numPr>
          <w:ilvl w:val="0"/>
          <w:numId w:val="5"/>
        </w:numPr>
        <w:adjustRightInd w:val="0"/>
        <w:ind w:leftChars="133" w:left="626" w:firstLineChars="0"/>
        <w:rPr>
          <w:b/>
        </w:rPr>
      </w:pPr>
      <w:r w:rsidRPr="00F9379F">
        <w:rPr>
          <w:b/>
        </w:rPr>
        <w:t>WF</w:t>
      </w:r>
    </w:p>
    <w:p w14:paraId="11E3964A" w14:textId="1F2197F2" w:rsidR="00400749" w:rsidRPr="00F9379F" w:rsidRDefault="00400749" w:rsidP="000A60AC">
      <w:pPr>
        <w:pStyle w:val="af3"/>
        <w:numPr>
          <w:ilvl w:val="1"/>
          <w:numId w:val="5"/>
        </w:numPr>
        <w:adjustRightInd w:val="0"/>
        <w:ind w:leftChars="345" w:left="1050" w:firstLineChars="0"/>
      </w:pPr>
      <w:r>
        <w:t>Further study this issue in next meeting.</w:t>
      </w:r>
    </w:p>
    <w:p w14:paraId="02570E30" w14:textId="77777777" w:rsidR="00400749" w:rsidRDefault="00400749" w:rsidP="00400749">
      <w:pPr>
        <w:rPr>
          <w:b/>
          <w:u w:val="single"/>
        </w:rPr>
      </w:pPr>
    </w:p>
    <w:p w14:paraId="2BC565D3" w14:textId="77777777" w:rsidR="00400749" w:rsidRPr="00F9379F" w:rsidRDefault="00400749" w:rsidP="000A60AC">
      <w:pPr>
        <w:ind w:leftChars="100" w:left="200"/>
        <w:rPr>
          <w:b/>
          <w:u w:val="single"/>
        </w:rPr>
      </w:pPr>
      <w:proofErr w:type="spellStart"/>
      <w:proofErr w:type="gramStart"/>
      <w:r w:rsidRPr="00F9379F">
        <w:rPr>
          <w:b/>
          <w:u w:val="single"/>
        </w:rPr>
        <w:t>P</w:t>
      </w:r>
      <w:r w:rsidRPr="00F9379F">
        <w:rPr>
          <w:b/>
          <w:u w:val="single"/>
          <w:vertAlign w:val="subscript"/>
        </w:rPr>
        <w:t>CMAX,c</w:t>
      </w:r>
      <w:proofErr w:type="spellEnd"/>
      <w:proofErr w:type="gramEnd"/>
      <w:r w:rsidRPr="00F9379F">
        <w:rPr>
          <w:b/>
          <w:u w:val="single"/>
        </w:rPr>
        <w:t xml:space="preserve"> tolerance for 4Tx</w:t>
      </w:r>
    </w:p>
    <w:p w14:paraId="7DD5E2A4" w14:textId="77777777" w:rsidR="00400749" w:rsidRPr="00400749" w:rsidRDefault="00400749" w:rsidP="000A60AC">
      <w:pPr>
        <w:ind w:leftChars="100" w:left="200"/>
        <w:rPr>
          <w:b/>
          <w:lang w:eastAsia="zh-CN"/>
        </w:rPr>
      </w:pPr>
      <w:r w:rsidRPr="00400749">
        <w:rPr>
          <w:b/>
          <w:lang w:eastAsia="zh-CN"/>
        </w:rPr>
        <w:t xml:space="preserve">Agreement: </w:t>
      </w:r>
    </w:p>
    <w:p w14:paraId="1164B8CC" w14:textId="77777777" w:rsidR="00400749" w:rsidRPr="00400749" w:rsidRDefault="00400749" w:rsidP="000A60AC">
      <w:pPr>
        <w:pStyle w:val="af3"/>
        <w:numPr>
          <w:ilvl w:val="0"/>
          <w:numId w:val="7"/>
        </w:numPr>
        <w:ind w:leftChars="100" w:left="620" w:firstLineChars="0"/>
      </w:pPr>
      <w:r w:rsidRPr="00400749">
        <w:t xml:space="preserve">Use the following table as a as a starting point of PCMAX tolerance for 4Tx-based UL-MIMO / </w:t>
      </w:r>
      <w:proofErr w:type="spellStart"/>
      <w:r w:rsidRPr="00400749">
        <w:t>TxDiversity</w:t>
      </w:r>
      <w:proofErr w:type="spellEnd"/>
      <w:r w:rsidRPr="00400749">
        <w:t>. and further discuss the values to be specified</w:t>
      </w:r>
    </w:p>
    <w:p w14:paraId="60123077" w14:textId="77777777" w:rsidR="00400749" w:rsidRPr="00400749" w:rsidRDefault="00400749" w:rsidP="000A60AC">
      <w:pPr>
        <w:pStyle w:val="TH"/>
        <w:numPr>
          <w:ilvl w:val="0"/>
          <w:numId w:val="5"/>
        </w:numPr>
        <w:overflowPunct/>
        <w:autoSpaceDE/>
        <w:autoSpaceDN/>
        <w:spacing w:before="0"/>
        <w:ind w:leftChars="388" w:left="1136"/>
        <w:rPr>
          <w:rFonts w:ascii="Times New Roman" w:hAnsi="Times New Roman"/>
        </w:rPr>
      </w:pPr>
      <w:r w:rsidRPr="00400749">
        <w:rPr>
          <w:rFonts w:ascii="Times New Roman" w:hAnsi="Times New Roman"/>
        </w:rPr>
        <w:t xml:space="preserve">Table 4: </w:t>
      </w:r>
      <w:proofErr w:type="spellStart"/>
      <w:proofErr w:type="gramStart"/>
      <w:r w:rsidRPr="00400749">
        <w:rPr>
          <w:rFonts w:ascii="Times New Roman" w:hAnsi="Times New Roman"/>
        </w:rPr>
        <w:t>P</w:t>
      </w:r>
      <w:r w:rsidRPr="00400749">
        <w:rPr>
          <w:rFonts w:ascii="Times New Roman" w:hAnsi="Times New Roman"/>
          <w:vertAlign w:val="subscript"/>
        </w:rPr>
        <w:t>CMAX</w:t>
      </w:r>
      <w:r w:rsidRPr="00400749">
        <w:rPr>
          <w:rFonts w:ascii="Times New Roman" w:hAnsi="Times New Roman"/>
          <w:vertAlign w:val="subscript"/>
          <w:lang w:bidi="bn-IN"/>
        </w:rPr>
        <w:t>,c</w:t>
      </w:r>
      <w:proofErr w:type="spellEnd"/>
      <w:proofErr w:type="gramEnd"/>
      <w:r w:rsidRPr="00400749">
        <w:rPr>
          <w:rFonts w:ascii="Times New Roman" w:hAnsi="Times New Roman"/>
        </w:rPr>
        <w:t xml:space="preserve"> tolerance 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00749" w:rsidRPr="00400749" w14:paraId="6D19D125" w14:textId="77777777" w:rsidTr="000A60AC">
        <w:trPr>
          <w:trHeight w:val="240"/>
          <w:jc w:val="center"/>
        </w:trPr>
        <w:tc>
          <w:tcPr>
            <w:tcW w:w="1955" w:type="dxa"/>
            <w:shd w:val="clear" w:color="auto" w:fill="auto"/>
            <w:vAlign w:val="center"/>
          </w:tcPr>
          <w:p w14:paraId="34DA3493" w14:textId="77777777" w:rsidR="00400749" w:rsidRPr="00400749" w:rsidRDefault="00400749" w:rsidP="006E132C">
            <w:pPr>
              <w:pStyle w:val="TAH"/>
              <w:rPr>
                <w:rFonts w:ascii="Times New Roman" w:hAnsi="Times New Roman"/>
                <w:sz w:val="20"/>
              </w:rPr>
            </w:pPr>
            <w:proofErr w:type="spellStart"/>
            <w:proofErr w:type="gramStart"/>
            <w:r w:rsidRPr="00400749">
              <w:rPr>
                <w:rFonts w:ascii="Times New Roman" w:hAnsi="Times New Roman"/>
                <w:sz w:val="20"/>
              </w:rPr>
              <w:t>P</w:t>
            </w:r>
            <w:r w:rsidRPr="00400749">
              <w:rPr>
                <w:rFonts w:ascii="Times New Roman" w:hAnsi="Times New Roman"/>
                <w:sz w:val="20"/>
                <w:vertAlign w:val="subscript"/>
              </w:rPr>
              <w:t>CMAX</w:t>
            </w:r>
            <w:r w:rsidRPr="00400749">
              <w:rPr>
                <w:rFonts w:ascii="Times New Roman" w:hAnsi="Times New Roman"/>
                <w:sz w:val="20"/>
                <w:vertAlign w:val="subscript"/>
                <w:lang w:bidi="bn-IN"/>
              </w:rPr>
              <w:t>,c</w:t>
            </w:r>
            <w:proofErr w:type="spellEnd"/>
            <w:proofErr w:type="gramEnd"/>
            <w:r w:rsidRPr="00400749">
              <w:rPr>
                <w:rFonts w:ascii="Times New Roman" w:hAnsi="Times New Roman"/>
                <w:sz w:val="20"/>
                <w:vertAlign w:val="subscript"/>
              </w:rPr>
              <w:br/>
            </w:r>
            <w:r w:rsidRPr="00400749">
              <w:rPr>
                <w:rFonts w:ascii="Times New Roman" w:hAnsi="Times New Roman"/>
                <w:sz w:val="20"/>
              </w:rPr>
              <w:t>(dBm)</w:t>
            </w:r>
          </w:p>
        </w:tc>
        <w:tc>
          <w:tcPr>
            <w:tcW w:w="2081" w:type="dxa"/>
            <w:shd w:val="clear" w:color="auto" w:fill="auto"/>
            <w:vAlign w:val="center"/>
          </w:tcPr>
          <w:p w14:paraId="321FC218" w14:textId="77777777" w:rsidR="00400749" w:rsidRPr="00400749" w:rsidRDefault="00400749" w:rsidP="006E132C">
            <w:pPr>
              <w:pStyle w:val="TAH"/>
              <w:rPr>
                <w:rFonts w:ascii="Times New Roman" w:hAnsi="Times New Roman"/>
                <w:sz w:val="20"/>
              </w:rPr>
            </w:pPr>
            <w:r w:rsidRPr="00400749">
              <w:rPr>
                <w:rFonts w:ascii="Times New Roman" w:hAnsi="Times New Roman"/>
                <w:sz w:val="20"/>
              </w:rPr>
              <w:t>Tolerance</w:t>
            </w:r>
            <w:r w:rsidRPr="00400749">
              <w:rPr>
                <w:rFonts w:ascii="Times New Roman" w:hAnsi="Times New Roman"/>
                <w:sz w:val="20"/>
              </w:rPr>
              <w:br/>
              <w:t>T</w:t>
            </w:r>
            <w:r w:rsidRPr="00400749">
              <w:rPr>
                <w:rFonts w:ascii="Times New Roman" w:hAnsi="Times New Roman"/>
                <w:sz w:val="20"/>
                <w:vertAlign w:val="subscript"/>
              </w:rPr>
              <w:t>LOW</w:t>
            </w:r>
            <w:r w:rsidRPr="00400749">
              <w:rPr>
                <w:rFonts w:ascii="Times New Roman" w:hAnsi="Times New Roman"/>
                <w:sz w:val="20"/>
              </w:rPr>
              <w:t>(</w:t>
            </w:r>
            <w:proofErr w:type="spellStart"/>
            <w:r w:rsidRPr="00400749">
              <w:rPr>
                <w:rFonts w:ascii="Times New Roman" w:hAnsi="Times New Roman"/>
                <w:sz w:val="20"/>
              </w:rPr>
              <w:t>P</w:t>
            </w:r>
            <w:r w:rsidRPr="00400749">
              <w:rPr>
                <w:rFonts w:ascii="Times New Roman" w:hAnsi="Times New Roman"/>
                <w:sz w:val="20"/>
                <w:vertAlign w:val="subscript"/>
              </w:rPr>
              <w:t>CMAX_</w:t>
            </w:r>
            <w:proofErr w:type="gramStart"/>
            <w:r w:rsidRPr="00400749">
              <w:rPr>
                <w:rFonts w:ascii="Times New Roman" w:hAnsi="Times New Roman"/>
                <w:sz w:val="20"/>
                <w:vertAlign w:val="subscript"/>
              </w:rPr>
              <w:t>L</w:t>
            </w:r>
            <w:r w:rsidRPr="00400749">
              <w:rPr>
                <w:rFonts w:ascii="Times New Roman" w:hAnsi="Times New Roman"/>
                <w:sz w:val="20"/>
                <w:vertAlign w:val="subscript"/>
                <w:lang w:bidi="bn-IN"/>
              </w:rPr>
              <w:t>,c</w:t>
            </w:r>
            <w:proofErr w:type="spellEnd"/>
            <w:proofErr w:type="gramEnd"/>
            <w:r w:rsidRPr="00400749">
              <w:rPr>
                <w:rFonts w:ascii="Times New Roman" w:hAnsi="Times New Roman"/>
                <w:sz w:val="20"/>
              </w:rPr>
              <w:t>) (dB)</w:t>
            </w:r>
          </w:p>
        </w:tc>
        <w:tc>
          <w:tcPr>
            <w:tcW w:w="2090" w:type="dxa"/>
          </w:tcPr>
          <w:p w14:paraId="0765F2A1" w14:textId="77777777" w:rsidR="00400749" w:rsidRPr="00400749" w:rsidRDefault="00400749" w:rsidP="006E132C">
            <w:pPr>
              <w:pStyle w:val="TAH"/>
              <w:rPr>
                <w:rFonts w:ascii="Times New Roman" w:hAnsi="Times New Roman"/>
                <w:sz w:val="20"/>
              </w:rPr>
            </w:pPr>
            <w:r w:rsidRPr="00400749">
              <w:rPr>
                <w:rFonts w:ascii="Times New Roman" w:hAnsi="Times New Roman"/>
                <w:sz w:val="20"/>
              </w:rPr>
              <w:t>Tolerance</w:t>
            </w:r>
            <w:r w:rsidRPr="00400749">
              <w:rPr>
                <w:rFonts w:ascii="Times New Roman" w:hAnsi="Times New Roman"/>
                <w:sz w:val="20"/>
              </w:rPr>
              <w:br/>
              <w:t>T</w:t>
            </w:r>
            <w:r w:rsidRPr="00400749">
              <w:rPr>
                <w:rFonts w:ascii="Times New Roman" w:hAnsi="Times New Roman"/>
                <w:sz w:val="20"/>
                <w:vertAlign w:val="subscript"/>
              </w:rPr>
              <w:t>HIGH</w:t>
            </w:r>
            <w:r w:rsidRPr="00400749">
              <w:rPr>
                <w:rFonts w:ascii="Times New Roman" w:hAnsi="Times New Roman"/>
                <w:sz w:val="20"/>
              </w:rPr>
              <w:t>(</w:t>
            </w:r>
            <w:proofErr w:type="spellStart"/>
            <w:r w:rsidRPr="00400749">
              <w:rPr>
                <w:rFonts w:ascii="Times New Roman" w:hAnsi="Times New Roman"/>
                <w:sz w:val="20"/>
              </w:rPr>
              <w:t>P</w:t>
            </w:r>
            <w:r w:rsidRPr="00400749">
              <w:rPr>
                <w:rFonts w:ascii="Times New Roman" w:hAnsi="Times New Roman"/>
                <w:sz w:val="20"/>
                <w:vertAlign w:val="subscript"/>
              </w:rPr>
              <w:t>CMAX_</w:t>
            </w:r>
            <w:proofErr w:type="gramStart"/>
            <w:r w:rsidRPr="00400749">
              <w:rPr>
                <w:rFonts w:ascii="Times New Roman" w:hAnsi="Times New Roman"/>
                <w:sz w:val="20"/>
                <w:vertAlign w:val="subscript"/>
              </w:rPr>
              <w:t>H</w:t>
            </w:r>
            <w:r w:rsidRPr="00400749">
              <w:rPr>
                <w:rFonts w:ascii="Times New Roman" w:hAnsi="Times New Roman"/>
                <w:sz w:val="20"/>
                <w:vertAlign w:val="subscript"/>
                <w:lang w:bidi="bn-IN"/>
              </w:rPr>
              <w:t>,c</w:t>
            </w:r>
            <w:proofErr w:type="spellEnd"/>
            <w:proofErr w:type="gramEnd"/>
            <w:r w:rsidRPr="00400749">
              <w:rPr>
                <w:rFonts w:ascii="Times New Roman" w:hAnsi="Times New Roman"/>
                <w:sz w:val="20"/>
              </w:rPr>
              <w:t>) (dB)</w:t>
            </w:r>
          </w:p>
        </w:tc>
      </w:tr>
      <w:tr w:rsidR="00400749" w:rsidRPr="00400749" w14:paraId="6D8AF898" w14:textId="77777777" w:rsidTr="000A60AC">
        <w:trPr>
          <w:trHeight w:val="240"/>
          <w:jc w:val="center"/>
        </w:trPr>
        <w:tc>
          <w:tcPr>
            <w:tcW w:w="1955" w:type="dxa"/>
            <w:shd w:val="clear" w:color="auto" w:fill="auto"/>
            <w:vAlign w:val="center"/>
          </w:tcPr>
          <w:p w14:paraId="12795D4C"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26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 29</w:t>
            </w:r>
          </w:p>
        </w:tc>
        <w:tc>
          <w:tcPr>
            <w:tcW w:w="2081" w:type="dxa"/>
            <w:shd w:val="clear" w:color="auto" w:fill="auto"/>
          </w:tcPr>
          <w:p w14:paraId="54FCF2F7"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3.0</w:t>
            </w:r>
          </w:p>
        </w:tc>
        <w:tc>
          <w:tcPr>
            <w:tcW w:w="2090" w:type="dxa"/>
            <w:shd w:val="clear" w:color="auto" w:fill="auto"/>
          </w:tcPr>
          <w:p w14:paraId="0701DD14"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2.0</w:t>
            </w:r>
          </w:p>
        </w:tc>
      </w:tr>
      <w:tr w:rsidR="00400749" w:rsidRPr="00400749" w14:paraId="0A71F152" w14:textId="77777777" w:rsidTr="000A60AC">
        <w:trPr>
          <w:trHeight w:val="240"/>
          <w:jc w:val="center"/>
        </w:trPr>
        <w:tc>
          <w:tcPr>
            <w:tcW w:w="1955" w:type="dxa"/>
            <w:shd w:val="clear" w:color="auto" w:fill="auto"/>
            <w:vAlign w:val="center"/>
          </w:tcPr>
          <w:p w14:paraId="076FBF21"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25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26</w:t>
            </w:r>
          </w:p>
        </w:tc>
        <w:tc>
          <w:tcPr>
            <w:tcW w:w="2081" w:type="dxa"/>
            <w:shd w:val="clear" w:color="auto" w:fill="auto"/>
          </w:tcPr>
          <w:p w14:paraId="65041BA5"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5.0</w:t>
            </w:r>
          </w:p>
        </w:tc>
        <w:tc>
          <w:tcPr>
            <w:tcW w:w="2090" w:type="dxa"/>
            <w:shd w:val="clear" w:color="auto" w:fill="auto"/>
          </w:tcPr>
          <w:p w14:paraId="69A56DCB"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2.0</w:t>
            </w:r>
          </w:p>
        </w:tc>
      </w:tr>
      <w:tr w:rsidR="00400749" w:rsidRPr="00400749" w14:paraId="1EABB369" w14:textId="77777777" w:rsidTr="000A60AC">
        <w:trPr>
          <w:trHeight w:val="255"/>
          <w:jc w:val="center"/>
        </w:trPr>
        <w:tc>
          <w:tcPr>
            <w:tcW w:w="1955" w:type="dxa"/>
            <w:shd w:val="clear" w:color="auto" w:fill="auto"/>
            <w:vAlign w:val="center"/>
          </w:tcPr>
          <w:p w14:paraId="504391D5"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24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25</w:t>
            </w:r>
          </w:p>
        </w:tc>
        <w:tc>
          <w:tcPr>
            <w:tcW w:w="2081" w:type="dxa"/>
            <w:shd w:val="clear" w:color="auto" w:fill="auto"/>
          </w:tcPr>
          <w:p w14:paraId="4B3E7750"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5.0</w:t>
            </w:r>
          </w:p>
        </w:tc>
        <w:tc>
          <w:tcPr>
            <w:tcW w:w="2090" w:type="dxa"/>
            <w:shd w:val="clear" w:color="auto" w:fill="auto"/>
          </w:tcPr>
          <w:p w14:paraId="36741739"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3.0</w:t>
            </w:r>
          </w:p>
        </w:tc>
      </w:tr>
      <w:tr w:rsidR="00400749" w:rsidRPr="00400749" w14:paraId="6A54BA37" w14:textId="77777777" w:rsidTr="000A60AC">
        <w:trPr>
          <w:trHeight w:val="255"/>
          <w:jc w:val="center"/>
        </w:trPr>
        <w:tc>
          <w:tcPr>
            <w:tcW w:w="1955" w:type="dxa"/>
            <w:shd w:val="clear" w:color="auto" w:fill="auto"/>
            <w:vAlign w:val="center"/>
          </w:tcPr>
          <w:p w14:paraId="3C0E847C" w14:textId="77777777" w:rsidR="00400749" w:rsidRPr="00400749" w:rsidDel="00D96763"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23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24</w:t>
            </w:r>
          </w:p>
        </w:tc>
        <w:tc>
          <w:tcPr>
            <w:tcW w:w="2081" w:type="dxa"/>
            <w:shd w:val="clear" w:color="auto" w:fill="auto"/>
          </w:tcPr>
          <w:p w14:paraId="13FD4B83"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5.0</w:t>
            </w:r>
          </w:p>
        </w:tc>
        <w:tc>
          <w:tcPr>
            <w:tcW w:w="2090" w:type="dxa"/>
            <w:shd w:val="clear" w:color="auto" w:fill="auto"/>
          </w:tcPr>
          <w:p w14:paraId="7746987C"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4.0</w:t>
            </w:r>
          </w:p>
        </w:tc>
      </w:tr>
      <w:tr w:rsidR="00400749" w:rsidRPr="00400749" w14:paraId="7E7E143C" w14:textId="77777777" w:rsidTr="000A60AC">
        <w:trPr>
          <w:trHeight w:val="247"/>
          <w:jc w:val="center"/>
        </w:trPr>
        <w:tc>
          <w:tcPr>
            <w:tcW w:w="1955" w:type="dxa"/>
            <w:shd w:val="clear" w:color="auto" w:fill="auto"/>
            <w:vAlign w:val="center"/>
          </w:tcPr>
          <w:p w14:paraId="4F78C2D8"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19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23</w:t>
            </w:r>
          </w:p>
        </w:tc>
        <w:tc>
          <w:tcPr>
            <w:tcW w:w="4171" w:type="dxa"/>
            <w:gridSpan w:val="2"/>
            <w:shd w:val="clear" w:color="auto" w:fill="auto"/>
          </w:tcPr>
          <w:p w14:paraId="66D7C3C4"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5.0</w:t>
            </w:r>
          </w:p>
        </w:tc>
      </w:tr>
      <w:tr w:rsidR="00400749" w:rsidRPr="00400749" w14:paraId="40F46EE9" w14:textId="77777777" w:rsidTr="000A60AC">
        <w:trPr>
          <w:trHeight w:val="225"/>
          <w:jc w:val="center"/>
        </w:trPr>
        <w:tc>
          <w:tcPr>
            <w:tcW w:w="1955" w:type="dxa"/>
            <w:shd w:val="clear" w:color="auto" w:fill="auto"/>
            <w:vAlign w:val="center"/>
          </w:tcPr>
          <w:p w14:paraId="45DB406D"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14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19</w:t>
            </w:r>
          </w:p>
        </w:tc>
        <w:tc>
          <w:tcPr>
            <w:tcW w:w="4171" w:type="dxa"/>
            <w:gridSpan w:val="2"/>
            <w:shd w:val="clear" w:color="auto" w:fill="auto"/>
          </w:tcPr>
          <w:p w14:paraId="07436E8B"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6.0</w:t>
            </w:r>
          </w:p>
        </w:tc>
      </w:tr>
      <w:tr w:rsidR="00400749" w:rsidRPr="00F9379F" w14:paraId="06AE40B6" w14:textId="77777777" w:rsidTr="000A60AC">
        <w:trPr>
          <w:trHeight w:val="225"/>
          <w:jc w:val="center"/>
        </w:trPr>
        <w:tc>
          <w:tcPr>
            <w:tcW w:w="1955" w:type="dxa"/>
            <w:shd w:val="clear" w:color="auto" w:fill="auto"/>
            <w:vAlign w:val="center"/>
          </w:tcPr>
          <w:p w14:paraId="7C4FC51F" w14:textId="77777777" w:rsidR="00400749" w:rsidRPr="00400749" w:rsidRDefault="00400749" w:rsidP="006E132C">
            <w:pPr>
              <w:pStyle w:val="TAC"/>
              <w:rPr>
                <w:rFonts w:ascii="Times New Roman" w:eastAsia="CG Times (WN)" w:hAnsi="Times New Roman"/>
                <w:sz w:val="20"/>
              </w:rPr>
            </w:pPr>
            <w:r w:rsidRPr="00400749">
              <w:rPr>
                <w:rFonts w:ascii="Times New Roman" w:eastAsia="CG Times (WN)" w:hAnsi="Times New Roman"/>
                <w:sz w:val="20"/>
              </w:rPr>
              <w:t xml:space="preserve">-40 ≤ </w:t>
            </w:r>
            <w:proofErr w:type="spellStart"/>
            <w:proofErr w:type="gramStart"/>
            <w:r w:rsidRPr="00400749">
              <w:rPr>
                <w:rFonts w:ascii="Times New Roman" w:eastAsia="CG Times (WN)" w:hAnsi="Times New Roman"/>
                <w:sz w:val="20"/>
              </w:rPr>
              <w:t>P</w:t>
            </w:r>
            <w:r w:rsidRPr="00400749">
              <w:rPr>
                <w:rFonts w:ascii="Times New Roman" w:eastAsia="CG Times (WN)" w:hAnsi="Times New Roman"/>
                <w:sz w:val="20"/>
                <w:vertAlign w:val="subscript"/>
              </w:rPr>
              <w:t>CMAX</w:t>
            </w:r>
            <w:r w:rsidRPr="00400749">
              <w:rPr>
                <w:rFonts w:ascii="Times New Roman" w:eastAsia="CG Times (WN)" w:hAnsi="Times New Roman"/>
                <w:sz w:val="20"/>
                <w:vertAlign w:val="subscript"/>
                <w:lang w:bidi="bn-IN"/>
              </w:rPr>
              <w:t>,c</w:t>
            </w:r>
            <w:proofErr w:type="spellEnd"/>
            <w:proofErr w:type="gramEnd"/>
            <w:r w:rsidRPr="00400749">
              <w:rPr>
                <w:rFonts w:ascii="Times New Roman" w:eastAsia="CG Times (WN)" w:hAnsi="Times New Roman"/>
                <w:sz w:val="20"/>
              </w:rPr>
              <w:t xml:space="preserve"> &lt; 14</w:t>
            </w:r>
          </w:p>
        </w:tc>
        <w:tc>
          <w:tcPr>
            <w:tcW w:w="4171" w:type="dxa"/>
            <w:gridSpan w:val="2"/>
            <w:shd w:val="clear" w:color="auto" w:fill="auto"/>
          </w:tcPr>
          <w:p w14:paraId="1B4A265B" w14:textId="77777777" w:rsidR="00400749" w:rsidRPr="00F9379F" w:rsidRDefault="00400749" w:rsidP="006E132C">
            <w:pPr>
              <w:pStyle w:val="TAC"/>
              <w:rPr>
                <w:rFonts w:ascii="Times New Roman" w:eastAsia="CG Times (WN)" w:hAnsi="Times New Roman"/>
                <w:sz w:val="20"/>
              </w:rPr>
            </w:pPr>
            <w:r w:rsidRPr="00400749">
              <w:rPr>
                <w:rFonts w:ascii="Times New Roman" w:eastAsia="CG Times (WN)" w:hAnsi="Times New Roman"/>
                <w:sz w:val="20"/>
              </w:rPr>
              <w:t>7.0</w:t>
            </w:r>
          </w:p>
        </w:tc>
      </w:tr>
    </w:tbl>
    <w:p w14:paraId="0981F991" w14:textId="0F0F944B" w:rsidR="00400749" w:rsidRDefault="00400749" w:rsidP="000A60AC">
      <w:pPr>
        <w:ind w:leftChars="100" w:left="200"/>
      </w:pPr>
    </w:p>
    <w:p w14:paraId="3E2B23B3" w14:textId="63DEF4DF" w:rsidR="00400749" w:rsidRPr="00F9379F" w:rsidRDefault="00400749" w:rsidP="000A60AC">
      <w:pPr>
        <w:ind w:leftChars="100" w:left="200"/>
        <w:rPr>
          <w:b/>
          <w:u w:val="single"/>
        </w:rPr>
      </w:pPr>
      <w:r w:rsidRPr="00F9379F">
        <w:rPr>
          <w:b/>
          <w:u w:val="single"/>
        </w:rPr>
        <w:t>EVM</w:t>
      </w:r>
    </w:p>
    <w:p w14:paraId="22A6A886" w14:textId="77777777" w:rsidR="00400749" w:rsidRPr="00400749" w:rsidRDefault="00400749" w:rsidP="000A60AC">
      <w:pPr>
        <w:ind w:leftChars="100" w:left="200"/>
        <w:rPr>
          <w:b/>
          <w:lang w:val="en-US" w:eastAsia="zh-CN"/>
        </w:rPr>
      </w:pPr>
      <w:r w:rsidRPr="00400749">
        <w:rPr>
          <w:b/>
          <w:lang w:val="en-US" w:eastAsia="zh-CN"/>
        </w:rPr>
        <w:t xml:space="preserve">Agreement: </w:t>
      </w:r>
    </w:p>
    <w:p w14:paraId="6E9BD792" w14:textId="6294D812" w:rsidR="00400749" w:rsidRDefault="00400749" w:rsidP="000A60AC">
      <w:pPr>
        <w:pStyle w:val="af3"/>
        <w:numPr>
          <w:ilvl w:val="0"/>
          <w:numId w:val="7"/>
        </w:numPr>
        <w:ind w:leftChars="100" w:left="620" w:firstLineChars="0"/>
      </w:pPr>
      <w:r w:rsidRPr="00400749">
        <w:t>Allow the use of the EVM formu</w:t>
      </w:r>
      <w:r w:rsidRPr="00CC7974">
        <w:t xml:space="preserve">la </w:t>
      </w:r>
      <w:r w:rsidR="007719AE" w:rsidRPr="00CC7974">
        <w:t xml:space="preserve">defined in 1-stage draft CR </w:t>
      </w:r>
      <w:r w:rsidRPr="00CC7974">
        <w:t>obtain the total EVM for Stage-2 Tx architectures (2x23 dBm + 2x26 dBm an</w:t>
      </w:r>
      <w:r w:rsidRPr="00400749">
        <w:t>d 4x26 dBm)</w:t>
      </w:r>
    </w:p>
    <w:p w14:paraId="03321B76" w14:textId="3B24A38A" w:rsidR="007719AE" w:rsidRDefault="007719AE" w:rsidP="000A60AC">
      <w:pPr>
        <w:ind w:leftChars="100" w:left="200"/>
      </w:pPr>
    </w:p>
    <w:p w14:paraId="0B512A71" w14:textId="3802F0DC" w:rsidR="007719AE" w:rsidRPr="00F9379F" w:rsidRDefault="007719AE" w:rsidP="000A60AC">
      <w:pPr>
        <w:ind w:leftChars="100" w:left="200"/>
        <w:rPr>
          <w:b/>
          <w:u w:val="single"/>
        </w:rPr>
      </w:pPr>
      <w:r w:rsidRPr="00F9379F">
        <w:rPr>
          <w:b/>
          <w:u w:val="single"/>
        </w:rPr>
        <w:t xml:space="preserve">Whether non-full power cases </w:t>
      </w:r>
      <w:proofErr w:type="gramStart"/>
      <w:r w:rsidRPr="00F9379F">
        <w:rPr>
          <w:b/>
          <w:u w:val="single"/>
        </w:rPr>
        <w:t>is</w:t>
      </w:r>
      <w:proofErr w:type="gramEnd"/>
      <w:r w:rsidRPr="00F9379F">
        <w:rPr>
          <w:b/>
          <w:u w:val="single"/>
        </w:rPr>
        <w:t xml:space="preserve"> need to be verified or not?</w:t>
      </w:r>
    </w:p>
    <w:p w14:paraId="61102457" w14:textId="77777777" w:rsidR="007719AE" w:rsidRPr="007427DE" w:rsidRDefault="007719AE" w:rsidP="000A60AC">
      <w:pPr>
        <w:ind w:leftChars="100" w:left="200"/>
        <w:rPr>
          <w:b/>
          <w:lang w:val="en-US" w:eastAsia="zh-CN"/>
        </w:rPr>
      </w:pPr>
      <w:r w:rsidRPr="007427DE">
        <w:rPr>
          <w:b/>
          <w:lang w:val="en-US" w:eastAsia="zh-CN"/>
        </w:rPr>
        <w:t xml:space="preserve">Agreement: </w:t>
      </w:r>
    </w:p>
    <w:p w14:paraId="434EF546" w14:textId="5C760DF9" w:rsidR="007719AE" w:rsidRPr="007427DE" w:rsidRDefault="007719AE" w:rsidP="000A60AC">
      <w:pPr>
        <w:pStyle w:val="af3"/>
        <w:numPr>
          <w:ilvl w:val="0"/>
          <w:numId w:val="7"/>
        </w:numPr>
        <w:adjustRightInd w:val="0"/>
        <w:ind w:leftChars="100" w:left="620" w:firstLineChars="0"/>
      </w:pPr>
      <w:r w:rsidRPr="007427DE">
        <w:t>Non-full power cases do not need be verified.</w:t>
      </w:r>
    </w:p>
    <w:p w14:paraId="1828A8CE" w14:textId="77777777" w:rsidR="002976B0" w:rsidRPr="003629B6" w:rsidRDefault="002976B0">
      <w:pPr>
        <w:spacing w:afterLines="50" w:after="120"/>
        <w:rPr>
          <w:sz w:val="28"/>
          <w:lang w:eastAsia="zh-CN"/>
        </w:rPr>
      </w:pPr>
    </w:p>
    <w:p w14:paraId="6AE0A480" w14:textId="6233BCD6" w:rsidR="002976B0" w:rsidRDefault="007719AE">
      <w:pPr>
        <w:pStyle w:val="2"/>
        <w:rPr>
          <w:sz w:val="24"/>
          <w:szCs w:val="16"/>
        </w:rPr>
      </w:pPr>
      <w:r>
        <w:rPr>
          <w:sz w:val="24"/>
          <w:szCs w:val="16"/>
        </w:rPr>
        <w:t>Power Scaling and other non-full power cases</w:t>
      </w:r>
      <w:r w:rsidRPr="003629B6">
        <w:rPr>
          <w:sz w:val="24"/>
          <w:szCs w:val="16"/>
        </w:rPr>
        <w:t xml:space="preserve"> </w:t>
      </w:r>
    </w:p>
    <w:p w14:paraId="59956403" w14:textId="27857855" w:rsidR="007719AE" w:rsidRPr="007427DE" w:rsidRDefault="007719AE" w:rsidP="000A60AC">
      <w:pPr>
        <w:ind w:leftChars="100" w:left="200"/>
        <w:rPr>
          <w:b/>
          <w:u w:val="single"/>
          <w:lang w:eastAsia="ko-KR"/>
        </w:rPr>
      </w:pPr>
      <w:r w:rsidRPr="007427DE">
        <w:rPr>
          <w:b/>
          <w:u w:val="single"/>
          <w:lang w:eastAsia="ko-KR"/>
        </w:rPr>
        <w:t xml:space="preserve">Whether sending LS to ask RAN1’s view about the possible confusion or misalignment of PHR calculation related to power scaling issue, and possible impact to </w:t>
      </w:r>
      <w:proofErr w:type="spellStart"/>
      <w:r w:rsidRPr="007427DE">
        <w:rPr>
          <w:b/>
          <w:u w:val="single"/>
          <w:lang w:eastAsia="ko-KR"/>
        </w:rPr>
        <w:t>Pcmax</w:t>
      </w:r>
      <w:proofErr w:type="spellEnd"/>
      <w:r w:rsidRPr="007427DE">
        <w:rPr>
          <w:b/>
          <w:u w:val="single"/>
          <w:lang w:eastAsia="ko-KR"/>
        </w:rPr>
        <w:t xml:space="preserve">? </w:t>
      </w:r>
    </w:p>
    <w:p w14:paraId="0BDA27CA" w14:textId="77777777" w:rsidR="000A60AC" w:rsidRDefault="007719AE" w:rsidP="000A60AC">
      <w:pPr>
        <w:pStyle w:val="af3"/>
        <w:numPr>
          <w:ilvl w:val="0"/>
          <w:numId w:val="5"/>
        </w:numPr>
        <w:spacing w:after="120"/>
        <w:ind w:leftChars="100" w:left="200" w:firstLineChars="0" w:firstLine="420"/>
        <w:rPr>
          <w:szCs w:val="24"/>
          <w:lang w:eastAsia="zh-CN"/>
        </w:rPr>
      </w:pPr>
      <w:r w:rsidRPr="000A60AC">
        <w:rPr>
          <w:b/>
          <w:szCs w:val="24"/>
          <w:lang w:eastAsia="zh-CN"/>
        </w:rPr>
        <w:t>WF</w:t>
      </w:r>
      <w:r w:rsidR="00363175" w:rsidRPr="000A60AC">
        <w:rPr>
          <w:szCs w:val="24"/>
          <w:lang w:eastAsia="zh-CN"/>
        </w:rPr>
        <w:t>:</w:t>
      </w:r>
    </w:p>
    <w:p w14:paraId="23F2DE52" w14:textId="11DDFA5B" w:rsidR="002976B0" w:rsidRPr="000A60AC" w:rsidRDefault="001708F7" w:rsidP="000A60AC">
      <w:pPr>
        <w:pStyle w:val="af3"/>
        <w:numPr>
          <w:ilvl w:val="1"/>
          <w:numId w:val="5"/>
        </w:numPr>
        <w:spacing w:after="120"/>
        <w:ind w:firstLineChars="0"/>
        <w:rPr>
          <w:szCs w:val="24"/>
          <w:lang w:eastAsia="zh-CN"/>
        </w:rPr>
      </w:pPr>
      <w:r w:rsidRPr="000A60AC">
        <w:rPr>
          <w:szCs w:val="24"/>
          <w:lang w:eastAsia="zh-CN"/>
        </w:rPr>
        <w:t>Postpone</w:t>
      </w:r>
      <w:bookmarkStart w:id="1" w:name="_GoBack"/>
      <w:bookmarkEnd w:id="1"/>
      <w:r w:rsidRPr="000A60AC">
        <w:rPr>
          <w:szCs w:val="24"/>
          <w:lang w:eastAsia="zh-CN"/>
        </w:rPr>
        <w:t xml:space="preserve"> the LS and f</w:t>
      </w:r>
      <w:r w:rsidR="007719AE" w:rsidRPr="000A60AC">
        <w:rPr>
          <w:szCs w:val="24"/>
          <w:lang w:eastAsia="zh-CN"/>
        </w:rPr>
        <w:t xml:space="preserve">urther discuss </w:t>
      </w:r>
      <w:r w:rsidR="007427DE" w:rsidRPr="000A60AC">
        <w:rPr>
          <w:szCs w:val="24"/>
          <w:lang w:eastAsia="zh-CN"/>
        </w:rPr>
        <w:t xml:space="preserve">this issue </w:t>
      </w:r>
      <w:r w:rsidR="007719AE" w:rsidRPr="000A60AC">
        <w:rPr>
          <w:szCs w:val="24"/>
          <w:lang w:eastAsia="zh-CN"/>
        </w:rPr>
        <w:t xml:space="preserve">in </w:t>
      </w:r>
      <w:r w:rsidRPr="000A60AC">
        <w:rPr>
          <w:szCs w:val="24"/>
          <w:lang w:eastAsia="zh-CN"/>
        </w:rPr>
        <w:t>next meeting</w:t>
      </w:r>
    </w:p>
    <w:sectPr w:rsidR="002976B0" w:rsidRPr="000A60AC">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A9084" w14:textId="77777777" w:rsidR="00CB1B46" w:rsidRDefault="00CB1B46" w:rsidP="00827CE3">
      <w:pPr>
        <w:spacing w:after="0"/>
      </w:pPr>
      <w:r>
        <w:separator/>
      </w:r>
    </w:p>
  </w:endnote>
  <w:endnote w:type="continuationSeparator" w:id="0">
    <w:p w14:paraId="4F103747" w14:textId="77777777" w:rsidR="00CB1B46" w:rsidRDefault="00CB1B46" w:rsidP="0082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DD4DA" w14:textId="77777777" w:rsidR="00CB1B46" w:rsidRDefault="00CB1B46" w:rsidP="00827CE3">
      <w:pPr>
        <w:spacing w:after="0"/>
      </w:pPr>
      <w:r>
        <w:separator/>
      </w:r>
    </w:p>
  </w:footnote>
  <w:footnote w:type="continuationSeparator" w:id="0">
    <w:p w14:paraId="1C3F5776" w14:textId="77777777" w:rsidR="00CB1B46" w:rsidRDefault="00CB1B46" w:rsidP="00827C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CE50AA"/>
    <w:multiLevelType w:val="hybridMultilevel"/>
    <w:tmpl w:val="C950844C"/>
    <w:lvl w:ilvl="0" w:tplc="4EFC8820">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AD16633"/>
    <w:multiLevelType w:val="hybridMultilevel"/>
    <w:tmpl w:val="0158FB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4F5C3B"/>
    <w:multiLevelType w:val="hybridMultilevel"/>
    <w:tmpl w:val="23A85652"/>
    <w:lvl w:ilvl="0" w:tplc="E890A46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6157C62"/>
    <w:multiLevelType w:val="hybridMultilevel"/>
    <w:tmpl w:val="5AF6E172"/>
    <w:lvl w:ilvl="0" w:tplc="F582062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3"/>
  </w:num>
  <w:num w:numId="3">
    <w:abstractNumId w:val="1"/>
  </w:num>
  <w:num w:numId="4">
    <w:abstractNumId w:val="10"/>
  </w:num>
  <w:num w:numId="5">
    <w:abstractNumId w:val="6"/>
  </w:num>
  <w:num w:numId="6">
    <w:abstractNumId w:val="7"/>
  </w:num>
  <w:num w:numId="7">
    <w:abstractNumId w:val="0"/>
  </w:num>
  <w:num w:numId="8">
    <w:abstractNumId w:val="4"/>
  </w:num>
  <w:num w:numId="9">
    <w:abstractNumId w:val="2"/>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3tDSwMDE2MjUxNrVU0lEKTi0uzszPAykwrAUAf4QKBCwAAAA="/>
  </w:docVars>
  <w:rsids>
    <w:rsidRoot w:val="00E61455"/>
    <w:rsid w:val="000009A4"/>
    <w:rsid w:val="00000A7B"/>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09"/>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8D0"/>
    <w:rsid w:val="000308CD"/>
    <w:rsid w:val="000309D5"/>
    <w:rsid w:val="00030CE4"/>
    <w:rsid w:val="00030D2D"/>
    <w:rsid w:val="00031914"/>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A36"/>
    <w:rsid w:val="000503D5"/>
    <w:rsid w:val="00050E97"/>
    <w:rsid w:val="0005157B"/>
    <w:rsid w:val="00052F5C"/>
    <w:rsid w:val="00053567"/>
    <w:rsid w:val="000539FC"/>
    <w:rsid w:val="00053E8E"/>
    <w:rsid w:val="0005451D"/>
    <w:rsid w:val="00054C34"/>
    <w:rsid w:val="00054D46"/>
    <w:rsid w:val="00055967"/>
    <w:rsid w:val="0005655F"/>
    <w:rsid w:val="0005769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04D"/>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FC"/>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0AC"/>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53C"/>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B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BB"/>
    <w:rsid w:val="0011368D"/>
    <w:rsid w:val="001148F6"/>
    <w:rsid w:val="00114FA5"/>
    <w:rsid w:val="001155AC"/>
    <w:rsid w:val="00116A2D"/>
    <w:rsid w:val="00116D97"/>
    <w:rsid w:val="0011722B"/>
    <w:rsid w:val="001208B7"/>
    <w:rsid w:val="001214A6"/>
    <w:rsid w:val="0012169C"/>
    <w:rsid w:val="00121FF5"/>
    <w:rsid w:val="00123821"/>
    <w:rsid w:val="00124289"/>
    <w:rsid w:val="00124E13"/>
    <w:rsid w:val="00126CA6"/>
    <w:rsid w:val="001308F6"/>
    <w:rsid w:val="00130D68"/>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8F7"/>
    <w:rsid w:val="00170CB4"/>
    <w:rsid w:val="00170D8A"/>
    <w:rsid w:val="00170DF7"/>
    <w:rsid w:val="001718DC"/>
    <w:rsid w:val="00171B98"/>
    <w:rsid w:val="001720E2"/>
    <w:rsid w:val="0017239C"/>
    <w:rsid w:val="00174A3D"/>
    <w:rsid w:val="00175B25"/>
    <w:rsid w:val="00176367"/>
    <w:rsid w:val="0017793C"/>
    <w:rsid w:val="00177CA1"/>
    <w:rsid w:val="001800E5"/>
    <w:rsid w:val="00180A37"/>
    <w:rsid w:val="0018149C"/>
    <w:rsid w:val="00181C7F"/>
    <w:rsid w:val="00183889"/>
    <w:rsid w:val="00183CEE"/>
    <w:rsid w:val="00184F92"/>
    <w:rsid w:val="001856EB"/>
    <w:rsid w:val="00185B97"/>
    <w:rsid w:val="00186634"/>
    <w:rsid w:val="00186D2E"/>
    <w:rsid w:val="001876A5"/>
    <w:rsid w:val="00187A08"/>
    <w:rsid w:val="00187BDF"/>
    <w:rsid w:val="00187D2B"/>
    <w:rsid w:val="00190D3D"/>
    <w:rsid w:val="00192AB7"/>
    <w:rsid w:val="00193B74"/>
    <w:rsid w:val="0019413D"/>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43B"/>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2D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81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90A"/>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18B"/>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6B0"/>
    <w:rsid w:val="002A001C"/>
    <w:rsid w:val="002A0146"/>
    <w:rsid w:val="002A02B7"/>
    <w:rsid w:val="002A0599"/>
    <w:rsid w:val="002A1A4D"/>
    <w:rsid w:val="002A4635"/>
    <w:rsid w:val="002A6695"/>
    <w:rsid w:val="002A6CB5"/>
    <w:rsid w:val="002A6FAE"/>
    <w:rsid w:val="002A71AA"/>
    <w:rsid w:val="002A7450"/>
    <w:rsid w:val="002A76D4"/>
    <w:rsid w:val="002B03B3"/>
    <w:rsid w:val="002B3FCC"/>
    <w:rsid w:val="002B4EF5"/>
    <w:rsid w:val="002B58D7"/>
    <w:rsid w:val="002B5F03"/>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3D7"/>
    <w:rsid w:val="002D3534"/>
    <w:rsid w:val="002D3E08"/>
    <w:rsid w:val="002D49F9"/>
    <w:rsid w:val="002D506B"/>
    <w:rsid w:val="002D509E"/>
    <w:rsid w:val="002D7E4C"/>
    <w:rsid w:val="002E0814"/>
    <w:rsid w:val="002E0B43"/>
    <w:rsid w:val="002E0C68"/>
    <w:rsid w:val="002E14E1"/>
    <w:rsid w:val="002E1AA9"/>
    <w:rsid w:val="002E2071"/>
    <w:rsid w:val="002E23DF"/>
    <w:rsid w:val="002E2404"/>
    <w:rsid w:val="002E275F"/>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E01"/>
    <w:rsid w:val="0031570B"/>
    <w:rsid w:val="00315F1F"/>
    <w:rsid w:val="00316B5B"/>
    <w:rsid w:val="00316D07"/>
    <w:rsid w:val="0031711F"/>
    <w:rsid w:val="00317689"/>
    <w:rsid w:val="0031772E"/>
    <w:rsid w:val="003205B2"/>
    <w:rsid w:val="003205DD"/>
    <w:rsid w:val="00320760"/>
    <w:rsid w:val="003211D6"/>
    <w:rsid w:val="00321940"/>
    <w:rsid w:val="0032252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3F7"/>
    <w:rsid w:val="00336D82"/>
    <w:rsid w:val="00337698"/>
    <w:rsid w:val="003408F4"/>
    <w:rsid w:val="003428D5"/>
    <w:rsid w:val="00342FF0"/>
    <w:rsid w:val="0034357C"/>
    <w:rsid w:val="00343E64"/>
    <w:rsid w:val="00346AC1"/>
    <w:rsid w:val="0034792E"/>
    <w:rsid w:val="00347EE4"/>
    <w:rsid w:val="00347FD2"/>
    <w:rsid w:val="003516D1"/>
    <w:rsid w:val="0035188A"/>
    <w:rsid w:val="00351E6A"/>
    <w:rsid w:val="0035237C"/>
    <w:rsid w:val="00355B5C"/>
    <w:rsid w:val="00357962"/>
    <w:rsid w:val="00357D11"/>
    <w:rsid w:val="0036050E"/>
    <w:rsid w:val="00362355"/>
    <w:rsid w:val="003629B6"/>
    <w:rsid w:val="00363175"/>
    <w:rsid w:val="0036506F"/>
    <w:rsid w:val="00365191"/>
    <w:rsid w:val="0036626B"/>
    <w:rsid w:val="003666B7"/>
    <w:rsid w:val="00366A37"/>
    <w:rsid w:val="00367318"/>
    <w:rsid w:val="0036745A"/>
    <w:rsid w:val="00367BA3"/>
    <w:rsid w:val="00367D1E"/>
    <w:rsid w:val="0037016D"/>
    <w:rsid w:val="00370529"/>
    <w:rsid w:val="00372A7D"/>
    <w:rsid w:val="00372E2E"/>
    <w:rsid w:val="0037336A"/>
    <w:rsid w:val="003737BE"/>
    <w:rsid w:val="00374925"/>
    <w:rsid w:val="00375B26"/>
    <w:rsid w:val="00375E55"/>
    <w:rsid w:val="0037652B"/>
    <w:rsid w:val="0037666E"/>
    <w:rsid w:val="00376BED"/>
    <w:rsid w:val="00377D58"/>
    <w:rsid w:val="00380711"/>
    <w:rsid w:val="00380FFC"/>
    <w:rsid w:val="00381137"/>
    <w:rsid w:val="00381ACC"/>
    <w:rsid w:val="00382597"/>
    <w:rsid w:val="00382A1A"/>
    <w:rsid w:val="00382AEA"/>
    <w:rsid w:val="00382C11"/>
    <w:rsid w:val="00382CCA"/>
    <w:rsid w:val="00382E6F"/>
    <w:rsid w:val="00383EF8"/>
    <w:rsid w:val="0038493A"/>
    <w:rsid w:val="00384B95"/>
    <w:rsid w:val="00385FAA"/>
    <w:rsid w:val="003862A5"/>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7BA"/>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08"/>
    <w:rsid w:val="003D069C"/>
    <w:rsid w:val="003D0728"/>
    <w:rsid w:val="003D1BB6"/>
    <w:rsid w:val="003D2634"/>
    <w:rsid w:val="003D2EA7"/>
    <w:rsid w:val="003D57E8"/>
    <w:rsid w:val="003D5FD7"/>
    <w:rsid w:val="003D63E0"/>
    <w:rsid w:val="003D66C4"/>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A26"/>
    <w:rsid w:val="003E5002"/>
    <w:rsid w:val="003E5D14"/>
    <w:rsid w:val="003E61C8"/>
    <w:rsid w:val="003E628D"/>
    <w:rsid w:val="003E706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749"/>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9D8"/>
    <w:rsid w:val="00411C0A"/>
    <w:rsid w:val="004121EA"/>
    <w:rsid w:val="00413880"/>
    <w:rsid w:val="00414018"/>
    <w:rsid w:val="00414B6F"/>
    <w:rsid w:val="00414D91"/>
    <w:rsid w:val="00415A9F"/>
    <w:rsid w:val="004169A3"/>
    <w:rsid w:val="00417701"/>
    <w:rsid w:val="00417781"/>
    <w:rsid w:val="00420933"/>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C6B"/>
    <w:rsid w:val="00451383"/>
    <w:rsid w:val="004521D3"/>
    <w:rsid w:val="0045290C"/>
    <w:rsid w:val="00452EFA"/>
    <w:rsid w:val="0045408C"/>
    <w:rsid w:val="00454651"/>
    <w:rsid w:val="00455313"/>
    <w:rsid w:val="00455F92"/>
    <w:rsid w:val="00455FBB"/>
    <w:rsid w:val="00456FE8"/>
    <w:rsid w:val="00460A75"/>
    <w:rsid w:val="004623EA"/>
    <w:rsid w:val="00462966"/>
    <w:rsid w:val="004631E0"/>
    <w:rsid w:val="00463575"/>
    <w:rsid w:val="004638E8"/>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3D41"/>
    <w:rsid w:val="004750A1"/>
    <w:rsid w:val="004758B3"/>
    <w:rsid w:val="00476D39"/>
    <w:rsid w:val="00476E14"/>
    <w:rsid w:val="004771B5"/>
    <w:rsid w:val="004802B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918"/>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DB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B2F"/>
    <w:rsid w:val="004E2D44"/>
    <w:rsid w:val="004E3C4B"/>
    <w:rsid w:val="004E40B3"/>
    <w:rsid w:val="004E4E98"/>
    <w:rsid w:val="004E751C"/>
    <w:rsid w:val="004E7E0E"/>
    <w:rsid w:val="004F2041"/>
    <w:rsid w:val="004F268F"/>
    <w:rsid w:val="004F269B"/>
    <w:rsid w:val="004F2868"/>
    <w:rsid w:val="004F34CA"/>
    <w:rsid w:val="004F363F"/>
    <w:rsid w:val="004F3F4E"/>
    <w:rsid w:val="004F40EB"/>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63A"/>
    <w:rsid w:val="00510CC1"/>
    <w:rsid w:val="00510DD2"/>
    <w:rsid w:val="00510F21"/>
    <w:rsid w:val="0051143D"/>
    <w:rsid w:val="00513FA0"/>
    <w:rsid w:val="00514241"/>
    <w:rsid w:val="00514C80"/>
    <w:rsid w:val="005150D2"/>
    <w:rsid w:val="0051531D"/>
    <w:rsid w:val="0051544C"/>
    <w:rsid w:val="00515EB3"/>
    <w:rsid w:val="005166E8"/>
    <w:rsid w:val="00516F9B"/>
    <w:rsid w:val="005176DF"/>
    <w:rsid w:val="00517FDA"/>
    <w:rsid w:val="005206D5"/>
    <w:rsid w:val="005208FB"/>
    <w:rsid w:val="005211AB"/>
    <w:rsid w:val="00521ACD"/>
    <w:rsid w:val="0052312D"/>
    <w:rsid w:val="005238E9"/>
    <w:rsid w:val="00525095"/>
    <w:rsid w:val="0052512E"/>
    <w:rsid w:val="00525F4C"/>
    <w:rsid w:val="00526534"/>
    <w:rsid w:val="0052691E"/>
    <w:rsid w:val="0052771D"/>
    <w:rsid w:val="00527A63"/>
    <w:rsid w:val="00527C83"/>
    <w:rsid w:val="00531B70"/>
    <w:rsid w:val="0053231C"/>
    <w:rsid w:val="00532AA1"/>
    <w:rsid w:val="005335CB"/>
    <w:rsid w:val="00534A2D"/>
    <w:rsid w:val="00534EAD"/>
    <w:rsid w:val="00535207"/>
    <w:rsid w:val="00535F2F"/>
    <w:rsid w:val="005368B4"/>
    <w:rsid w:val="00537386"/>
    <w:rsid w:val="005375B6"/>
    <w:rsid w:val="00537723"/>
    <w:rsid w:val="00537927"/>
    <w:rsid w:val="00537CC5"/>
    <w:rsid w:val="005400AA"/>
    <w:rsid w:val="00540183"/>
    <w:rsid w:val="005401AB"/>
    <w:rsid w:val="00540E2D"/>
    <w:rsid w:val="0054251F"/>
    <w:rsid w:val="00542A50"/>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CF1"/>
    <w:rsid w:val="00555E7F"/>
    <w:rsid w:val="005564BC"/>
    <w:rsid w:val="0055671D"/>
    <w:rsid w:val="00557448"/>
    <w:rsid w:val="00557595"/>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415"/>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212"/>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63"/>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518"/>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7C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33"/>
    <w:rsid w:val="00686079"/>
    <w:rsid w:val="00686510"/>
    <w:rsid w:val="00686671"/>
    <w:rsid w:val="006869ED"/>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E0C"/>
    <w:rsid w:val="006A44D6"/>
    <w:rsid w:val="006A7060"/>
    <w:rsid w:val="006A72E9"/>
    <w:rsid w:val="006A7CCE"/>
    <w:rsid w:val="006B0917"/>
    <w:rsid w:val="006B1353"/>
    <w:rsid w:val="006B1514"/>
    <w:rsid w:val="006B287B"/>
    <w:rsid w:val="006B2D11"/>
    <w:rsid w:val="006C032D"/>
    <w:rsid w:val="006C05F5"/>
    <w:rsid w:val="006C0D1A"/>
    <w:rsid w:val="006C1B61"/>
    <w:rsid w:val="006C3049"/>
    <w:rsid w:val="006C309F"/>
    <w:rsid w:val="006C39A7"/>
    <w:rsid w:val="006C4AAE"/>
    <w:rsid w:val="006C4BA6"/>
    <w:rsid w:val="006C4CD6"/>
    <w:rsid w:val="006C50CF"/>
    <w:rsid w:val="006C5630"/>
    <w:rsid w:val="006C571B"/>
    <w:rsid w:val="006C59DD"/>
    <w:rsid w:val="006C5BC8"/>
    <w:rsid w:val="006C5E28"/>
    <w:rsid w:val="006C6128"/>
    <w:rsid w:val="006C6634"/>
    <w:rsid w:val="006C6DD9"/>
    <w:rsid w:val="006C70F9"/>
    <w:rsid w:val="006C7C16"/>
    <w:rsid w:val="006D04EA"/>
    <w:rsid w:val="006D0AD4"/>
    <w:rsid w:val="006D0DCC"/>
    <w:rsid w:val="006D1089"/>
    <w:rsid w:val="006D108B"/>
    <w:rsid w:val="006D1BB9"/>
    <w:rsid w:val="006D1BD2"/>
    <w:rsid w:val="006D1CB2"/>
    <w:rsid w:val="006D255A"/>
    <w:rsid w:val="006D27B4"/>
    <w:rsid w:val="006D32A6"/>
    <w:rsid w:val="006D35F0"/>
    <w:rsid w:val="006D395E"/>
    <w:rsid w:val="006D399C"/>
    <w:rsid w:val="006D4409"/>
    <w:rsid w:val="006D4500"/>
    <w:rsid w:val="006D4A5A"/>
    <w:rsid w:val="006D4C85"/>
    <w:rsid w:val="006D5B99"/>
    <w:rsid w:val="006D5BB8"/>
    <w:rsid w:val="006D6A76"/>
    <w:rsid w:val="006D7129"/>
    <w:rsid w:val="006D7756"/>
    <w:rsid w:val="006E028A"/>
    <w:rsid w:val="006E0F9A"/>
    <w:rsid w:val="006E169C"/>
    <w:rsid w:val="006E20EB"/>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66"/>
    <w:rsid w:val="006F38CF"/>
    <w:rsid w:val="006F39AA"/>
    <w:rsid w:val="006F39AE"/>
    <w:rsid w:val="006F42AE"/>
    <w:rsid w:val="006F5128"/>
    <w:rsid w:val="006F5AD3"/>
    <w:rsid w:val="006F65D6"/>
    <w:rsid w:val="006F6940"/>
    <w:rsid w:val="006F7CFD"/>
    <w:rsid w:val="0070119B"/>
    <w:rsid w:val="00701BBB"/>
    <w:rsid w:val="00703813"/>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2E5"/>
    <w:rsid w:val="007138BF"/>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768"/>
    <w:rsid w:val="00736FF6"/>
    <w:rsid w:val="0073713A"/>
    <w:rsid w:val="0073714B"/>
    <w:rsid w:val="007400DB"/>
    <w:rsid w:val="00740487"/>
    <w:rsid w:val="00740A7A"/>
    <w:rsid w:val="00741186"/>
    <w:rsid w:val="007414B5"/>
    <w:rsid w:val="0074165F"/>
    <w:rsid w:val="00741FF7"/>
    <w:rsid w:val="00742262"/>
    <w:rsid w:val="007427DE"/>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9A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233"/>
    <w:rsid w:val="007921CA"/>
    <w:rsid w:val="00792D0D"/>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325"/>
    <w:rsid w:val="007B043E"/>
    <w:rsid w:val="007B10C8"/>
    <w:rsid w:val="007B260E"/>
    <w:rsid w:val="007B3759"/>
    <w:rsid w:val="007B75EA"/>
    <w:rsid w:val="007B7840"/>
    <w:rsid w:val="007C0182"/>
    <w:rsid w:val="007C11EB"/>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68"/>
    <w:rsid w:val="007D14BA"/>
    <w:rsid w:val="007D245B"/>
    <w:rsid w:val="007D2850"/>
    <w:rsid w:val="007D2AD3"/>
    <w:rsid w:val="007D3039"/>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413"/>
    <w:rsid w:val="007E1DF7"/>
    <w:rsid w:val="007E22F1"/>
    <w:rsid w:val="007E28FF"/>
    <w:rsid w:val="007E3F9A"/>
    <w:rsid w:val="007E46B9"/>
    <w:rsid w:val="007E5119"/>
    <w:rsid w:val="007E6495"/>
    <w:rsid w:val="007E6A5B"/>
    <w:rsid w:val="007F00E1"/>
    <w:rsid w:val="007F074D"/>
    <w:rsid w:val="007F0C30"/>
    <w:rsid w:val="007F1517"/>
    <w:rsid w:val="007F19C1"/>
    <w:rsid w:val="007F212C"/>
    <w:rsid w:val="007F3773"/>
    <w:rsid w:val="007F3B02"/>
    <w:rsid w:val="007F4465"/>
    <w:rsid w:val="007F471C"/>
    <w:rsid w:val="007F4974"/>
    <w:rsid w:val="007F5474"/>
    <w:rsid w:val="007F6170"/>
    <w:rsid w:val="007F61D8"/>
    <w:rsid w:val="007F64C3"/>
    <w:rsid w:val="007F68D9"/>
    <w:rsid w:val="007F69DE"/>
    <w:rsid w:val="007F6D31"/>
    <w:rsid w:val="007F6F5B"/>
    <w:rsid w:val="00802818"/>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D00"/>
    <w:rsid w:val="00816DD3"/>
    <w:rsid w:val="00816EB5"/>
    <w:rsid w:val="00820D82"/>
    <w:rsid w:val="00821853"/>
    <w:rsid w:val="008222E4"/>
    <w:rsid w:val="00822A7C"/>
    <w:rsid w:val="008239D4"/>
    <w:rsid w:val="00823D07"/>
    <w:rsid w:val="00823FBD"/>
    <w:rsid w:val="008248F8"/>
    <w:rsid w:val="00824C13"/>
    <w:rsid w:val="00824DBB"/>
    <w:rsid w:val="0082514C"/>
    <w:rsid w:val="008258A2"/>
    <w:rsid w:val="008258EA"/>
    <w:rsid w:val="00825B9D"/>
    <w:rsid w:val="00825C7C"/>
    <w:rsid w:val="00826ECD"/>
    <w:rsid w:val="00827374"/>
    <w:rsid w:val="0082743B"/>
    <w:rsid w:val="00827602"/>
    <w:rsid w:val="00827B67"/>
    <w:rsid w:val="00827CE3"/>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CE"/>
    <w:rsid w:val="00856887"/>
    <w:rsid w:val="00856A2C"/>
    <w:rsid w:val="00857D58"/>
    <w:rsid w:val="00860515"/>
    <w:rsid w:val="008617C5"/>
    <w:rsid w:val="00861E9A"/>
    <w:rsid w:val="00862D23"/>
    <w:rsid w:val="008633FD"/>
    <w:rsid w:val="00863540"/>
    <w:rsid w:val="00863EA2"/>
    <w:rsid w:val="00865512"/>
    <w:rsid w:val="00865F4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A1D"/>
    <w:rsid w:val="00890B0F"/>
    <w:rsid w:val="00891B6B"/>
    <w:rsid w:val="00894402"/>
    <w:rsid w:val="0089462D"/>
    <w:rsid w:val="008946FF"/>
    <w:rsid w:val="00894CB2"/>
    <w:rsid w:val="008957E1"/>
    <w:rsid w:val="00895962"/>
    <w:rsid w:val="00895D1F"/>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A7FE8"/>
    <w:rsid w:val="008B069C"/>
    <w:rsid w:val="008B099C"/>
    <w:rsid w:val="008B0EE6"/>
    <w:rsid w:val="008B1F5B"/>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0B"/>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B3D"/>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93D"/>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75"/>
    <w:rsid w:val="00967DF2"/>
    <w:rsid w:val="00970E56"/>
    <w:rsid w:val="009719DF"/>
    <w:rsid w:val="00971B28"/>
    <w:rsid w:val="00974949"/>
    <w:rsid w:val="0097593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22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5"/>
    <w:rsid w:val="009C5FA7"/>
    <w:rsid w:val="009C61FC"/>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4DB"/>
    <w:rsid w:val="009E3857"/>
    <w:rsid w:val="009E4088"/>
    <w:rsid w:val="009E4BF1"/>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EA"/>
    <w:rsid w:val="00A20CAF"/>
    <w:rsid w:val="00A211DB"/>
    <w:rsid w:val="00A22689"/>
    <w:rsid w:val="00A227BF"/>
    <w:rsid w:val="00A2362E"/>
    <w:rsid w:val="00A243A4"/>
    <w:rsid w:val="00A25309"/>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C2"/>
    <w:rsid w:val="00A47CF4"/>
    <w:rsid w:val="00A515A6"/>
    <w:rsid w:val="00A51758"/>
    <w:rsid w:val="00A53700"/>
    <w:rsid w:val="00A54657"/>
    <w:rsid w:val="00A5473D"/>
    <w:rsid w:val="00A55FF9"/>
    <w:rsid w:val="00A56922"/>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C5D"/>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1"/>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6C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70A2"/>
    <w:rsid w:val="00AC78FE"/>
    <w:rsid w:val="00AD0A98"/>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D65"/>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59A"/>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68"/>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1A7"/>
    <w:rsid w:val="00B745CC"/>
    <w:rsid w:val="00B74A57"/>
    <w:rsid w:val="00B775F0"/>
    <w:rsid w:val="00B7784C"/>
    <w:rsid w:val="00B77C7D"/>
    <w:rsid w:val="00B80136"/>
    <w:rsid w:val="00B80407"/>
    <w:rsid w:val="00B80E17"/>
    <w:rsid w:val="00B81220"/>
    <w:rsid w:val="00B813C3"/>
    <w:rsid w:val="00B82834"/>
    <w:rsid w:val="00B82A70"/>
    <w:rsid w:val="00B82C44"/>
    <w:rsid w:val="00B82F28"/>
    <w:rsid w:val="00B8525C"/>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CC8"/>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3B76"/>
    <w:rsid w:val="00BD581E"/>
    <w:rsid w:val="00BD5B22"/>
    <w:rsid w:val="00BD5ED2"/>
    <w:rsid w:val="00BD5FA4"/>
    <w:rsid w:val="00BD6032"/>
    <w:rsid w:val="00BD61AC"/>
    <w:rsid w:val="00BD6279"/>
    <w:rsid w:val="00BD78D6"/>
    <w:rsid w:val="00BD7E39"/>
    <w:rsid w:val="00BE0BC3"/>
    <w:rsid w:val="00BE210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D5"/>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64D"/>
    <w:rsid w:val="00C43AF1"/>
    <w:rsid w:val="00C43B13"/>
    <w:rsid w:val="00C43B95"/>
    <w:rsid w:val="00C441BC"/>
    <w:rsid w:val="00C45900"/>
    <w:rsid w:val="00C4612D"/>
    <w:rsid w:val="00C4677C"/>
    <w:rsid w:val="00C46C59"/>
    <w:rsid w:val="00C47228"/>
    <w:rsid w:val="00C47B3D"/>
    <w:rsid w:val="00C51E61"/>
    <w:rsid w:val="00C51ECE"/>
    <w:rsid w:val="00C521CE"/>
    <w:rsid w:val="00C5286F"/>
    <w:rsid w:val="00C538B8"/>
    <w:rsid w:val="00C542E6"/>
    <w:rsid w:val="00C54448"/>
    <w:rsid w:val="00C551B8"/>
    <w:rsid w:val="00C562A3"/>
    <w:rsid w:val="00C57053"/>
    <w:rsid w:val="00C61122"/>
    <w:rsid w:val="00C6138A"/>
    <w:rsid w:val="00C61EA3"/>
    <w:rsid w:val="00C62165"/>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B46"/>
    <w:rsid w:val="00CB1FBD"/>
    <w:rsid w:val="00CB22B0"/>
    <w:rsid w:val="00CB24E5"/>
    <w:rsid w:val="00CB3688"/>
    <w:rsid w:val="00CB4720"/>
    <w:rsid w:val="00CB4CB0"/>
    <w:rsid w:val="00CB5DA3"/>
    <w:rsid w:val="00CB62C9"/>
    <w:rsid w:val="00CB7567"/>
    <w:rsid w:val="00CB7B1A"/>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C7974"/>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2CE"/>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11F"/>
    <w:rsid w:val="00D26C0F"/>
    <w:rsid w:val="00D270F9"/>
    <w:rsid w:val="00D27176"/>
    <w:rsid w:val="00D278B0"/>
    <w:rsid w:val="00D33280"/>
    <w:rsid w:val="00D3341E"/>
    <w:rsid w:val="00D34532"/>
    <w:rsid w:val="00D3462D"/>
    <w:rsid w:val="00D34BE3"/>
    <w:rsid w:val="00D34C95"/>
    <w:rsid w:val="00D34EC4"/>
    <w:rsid w:val="00D35884"/>
    <w:rsid w:val="00D36382"/>
    <w:rsid w:val="00D37412"/>
    <w:rsid w:val="00D414BC"/>
    <w:rsid w:val="00D446C9"/>
    <w:rsid w:val="00D456FD"/>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0F6E"/>
    <w:rsid w:val="00D81A4E"/>
    <w:rsid w:val="00D81CDA"/>
    <w:rsid w:val="00D8240C"/>
    <w:rsid w:val="00D83950"/>
    <w:rsid w:val="00D83D5E"/>
    <w:rsid w:val="00D83E3D"/>
    <w:rsid w:val="00D84741"/>
    <w:rsid w:val="00D84BD0"/>
    <w:rsid w:val="00D84D8F"/>
    <w:rsid w:val="00D852EC"/>
    <w:rsid w:val="00D86883"/>
    <w:rsid w:val="00D86E50"/>
    <w:rsid w:val="00D878EB"/>
    <w:rsid w:val="00D87CF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589"/>
    <w:rsid w:val="00DA6E9B"/>
    <w:rsid w:val="00DA748F"/>
    <w:rsid w:val="00DB02F8"/>
    <w:rsid w:val="00DB0601"/>
    <w:rsid w:val="00DB3091"/>
    <w:rsid w:val="00DB40D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BCF"/>
    <w:rsid w:val="00DF2FE7"/>
    <w:rsid w:val="00DF3939"/>
    <w:rsid w:val="00DF44DC"/>
    <w:rsid w:val="00DF523A"/>
    <w:rsid w:val="00DF591B"/>
    <w:rsid w:val="00DF5F27"/>
    <w:rsid w:val="00DF6C5A"/>
    <w:rsid w:val="00DF7C03"/>
    <w:rsid w:val="00E00585"/>
    <w:rsid w:val="00E00BD6"/>
    <w:rsid w:val="00E0142F"/>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944"/>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2C7"/>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9B1"/>
    <w:rsid w:val="00E62DC3"/>
    <w:rsid w:val="00E6368C"/>
    <w:rsid w:val="00E647F5"/>
    <w:rsid w:val="00E64989"/>
    <w:rsid w:val="00E6535F"/>
    <w:rsid w:val="00E653A1"/>
    <w:rsid w:val="00E6619C"/>
    <w:rsid w:val="00E6673E"/>
    <w:rsid w:val="00E671E3"/>
    <w:rsid w:val="00E675CD"/>
    <w:rsid w:val="00E67E6F"/>
    <w:rsid w:val="00E70211"/>
    <w:rsid w:val="00E70B90"/>
    <w:rsid w:val="00E70CDF"/>
    <w:rsid w:val="00E71CF2"/>
    <w:rsid w:val="00E72A01"/>
    <w:rsid w:val="00E732BD"/>
    <w:rsid w:val="00E74223"/>
    <w:rsid w:val="00E7465D"/>
    <w:rsid w:val="00E74C4A"/>
    <w:rsid w:val="00E76C8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DB6"/>
    <w:rsid w:val="00EB4FC8"/>
    <w:rsid w:val="00EB5D91"/>
    <w:rsid w:val="00EB636A"/>
    <w:rsid w:val="00EB7928"/>
    <w:rsid w:val="00EC083B"/>
    <w:rsid w:val="00EC153C"/>
    <w:rsid w:val="00EC1AE6"/>
    <w:rsid w:val="00EC1D4A"/>
    <w:rsid w:val="00EC2C3A"/>
    <w:rsid w:val="00EC2DB3"/>
    <w:rsid w:val="00EC3BC4"/>
    <w:rsid w:val="00EC44A0"/>
    <w:rsid w:val="00EC4CDB"/>
    <w:rsid w:val="00EC6C32"/>
    <w:rsid w:val="00EC70EB"/>
    <w:rsid w:val="00EC77DD"/>
    <w:rsid w:val="00ED0ABD"/>
    <w:rsid w:val="00ED0E64"/>
    <w:rsid w:val="00ED0F0E"/>
    <w:rsid w:val="00ED1001"/>
    <w:rsid w:val="00ED1B83"/>
    <w:rsid w:val="00ED20C8"/>
    <w:rsid w:val="00ED315B"/>
    <w:rsid w:val="00ED328B"/>
    <w:rsid w:val="00ED3BAD"/>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A13"/>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297"/>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15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6239"/>
    <w:rsid w:val="00FD638A"/>
    <w:rsid w:val="00FD7A6F"/>
    <w:rsid w:val="00FD7C39"/>
    <w:rsid w:val="00FD7FC7"/>
    <w:rsid w:val="00FE0991"/>
    <w:rsid w:val="00FE110C"/>
    <w:rsid w:val="00FE2482"/>
    <w:rsid w:val="00FE2555"/>
    <w:rsid w:val="00FE38C6"/>
    <w:rsid w:val="00FE4C6D"/>
    <w:rsid w:val="00FE64D8"/>
    <w:rsid w:val="00FE6578"/>
    <w:rsid w:val="00FE7001"/>
    <w:rsid w:val="00FE7E9C"/>
    <w:rsid w:val="00FF0E99"/>
    <w:rsid w:val="00FF0F2E"/>
    <w:rsid w:val="00FF1651"/>
    <w:rsid w:val="00FF2228"/>
    <w:rsid w:val="00FF2642"/>
    <w:rsid w:val="00FF27BE"/>
    <w:rsid w:val="00FF4508"/>
    <w:rsid w:val="00FF526C"/>
    <w:rsid w:val="00FF5A95"/>
    <w:rsid w:val="00FF5AF0"/>
    <w:rsid w:val="00FF6AFA"/>
    <w:rsid w:val="00FF6CD4"/>
    <w:rsid w:val="13323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21041"/>
  <w15:chartTrackingRefBased/>
  <w15:docId w15:val="{8E1851A4-3E5F-4C79-92BA-B2845477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0749"/>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rPr>
      <w:rFonts w:eastAsia="等线"/>
    </w:rPr>
  </w:style>
  <w:style w:type="character" w:customStyle="1" w:styleId="a7">
    <w:name w:val="正文文本 字符"/>
    <w:link w:val="a6"/>
    <w:qFormat/>
    <w:rPr>
      <w:rFonts w:ascii="Times New Roman" w:eastAsia="等线"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unhideWhenUsed/>
    <w:qFormat/>
    <w:pPr>
      <w:pBdr>
        <w:bottom w:val="single" w:sz="6" w:space="1" w:color="auto"/>
      </w:pBdr>
      <w:tabs>
        <w:tab w:val="center" w:pos="4153"/>
        <w:tab w:val="right" w:pos="8306"/>
      </w:tabs>
      <w:snapToGrid w:val="0"/>
      <w:jc w:val="center"/>
    </w:pPr>
    <w:rPr>
      <w:sz w:val="18"/>
      <w:szCs w:val="18"/>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e"/>
    <w:qFormat/>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NChar">
    <w:name w:val="TAN Char"/>
    <w:link w:val="TAN"/>
    <w:qFormat/>
    <w:rPr>
      <w:rFonts w:ascii="Arial" w:hAnsi="Arial" w:cs="Arial"/>
      <w:sz w:val="18"/>
      <w:szCs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4"/>
    <w:uiPriority w:val="34"/>
    <w:qFormat/>
    <w:pPr>
      <w:ind w:firstLineChars="200" w:firstLine="420"/>
    </w:p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3"/>
    <w:uiPriority w:val="34"/>
    <w:qFormat/>
    <w:locked/>
    <w:rPr>
      <w:rFonts w:ascii="Times New Roman" w:hAnsi="Times New Roman"/>
      <w:lang w:val="en-GB" w:eastAsia="en-US"/>
    </w:rPr>
  </w:style>
  <w:style w:type="character" w:customStyle="1" w:styleId="texhtml">
    <w:name w:val="texhtml"/>
  </w:style>
  <w:style w:type="paragraph" w:styleId="af5">
    <w:name w:val="Revision"/>
    <w:uiPriority w:val="99"/>
    <w:semiHidden/>
    <w:rPr>
      <w:rFonts w:ascii="Times New Roman" w:hAnsi="Times New Roman"/>
      <w:lang w:val="en-GB" w:eastAsia="en-US"/>
    </w:rPr>
  </w:style>
  <w:style w:type="character" w:styleId="af6">
    <w:name w:val="annotation reference"/>
    <w:basedOn w:val="a0"/>
    <w:uiPriority w:val="99"/>
    <w:semiHidden/>
    <w:unhideWhenUsed/>
    <w:rsid w:val="006D395E"/>
    <w:rPr>
      <w:sz w:val="21"/>
      <w:szCs w:val="21"/>
    </w:rPr>
  </w:style>
  <w:style w:type="paragraph" w:styleId="af7">
    <w:name w:val="annotation text"/>
    <w:basedOn w:val="a"/>
    <w:link w:val="af8"/>
    <w:uiPriority w:val="99"/>
    <w:semiHidden/>
    <w:unhideWhenUsed/>
    <w:rsid w:val="006D395E"/>
  </w:style>
  <w:style w:type="character" w:customStyle="1" w:styleId="af8">
    <w:name w:val="批注文字 字符"/>
    <w:basedOn w:val="a0"/>
    <w:link w:val="af7"/>
    <w:uiPriority w:val="99"/>
    <w:semiHidden/>
    <w:rsid w:val="006D395E"/>
    <w:rPr>
      <w:rFonts w:ascii="Times New Roman" w:hAnsi="Times New Roman"/>
      <w:lang w:val="en-GB" w:eastAsia="en-US"/>
    </w:rPr>
  </w:style>
  <w:style w:type="paragraph" w:styleId="af9">
    <w:name w:val="annotation subject"/>
    <w:basedOn w:val="af7"/>
    <w:next w:val="af7"/>
    <w:link w:val="afa"/>
    <w:uiPriority w:val="99"/>
    <w:semiHidden/>
    <w:unhideWhenUsed/>
    <w:rsid w:val="006D395E"/>
    <w:rPr>
      <w:b/>
      <w:bCs/>
    </w:rPr>
  </w:style>
  <w:style w:type="character" w:customStyle="1" w:styleId="afa">
    <w:name w:val="批注主题 字符"/>
    <w:basedOn w:val="af8"/>
    <w:link w:val="af9"/>
    <w:uiPriority w:val="99"/>
    <w:semiHidden/>
    <w:rsid w:val="006D39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107/Docs/R4-230823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vivo</cp:lastModifiedBy>
  <cp:revision>6</cp:revision>
  <dcterms:created xsi:type="dcterms:W3CDTF">2023-05-26T01:53:00Z</dcterms:created>
  <dcterms:modified xsi:type="dcterms:W3CDTF">2023-05-26T02:11:00Z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(3)8IF4sWQXtFHSrd40In3ZFw/nZJr3ZhNqo211nh7y3sowWzxJK79VChp2qaiCQLT6BmBIU+cT_x000d_
j86zVqvJ0oODCH19w4NgW7gx+2WyWKJqAtmuN7rADU0yPYW5EwG69DGhlCc/8i+ofi2okVGI_x000d_
vl+jl7AJ6wVfRiw4nRmF7IMSZA1eGACySwwbi2GC0bf3SD//r5pEDvLgfPsiYeol9KnFh0Vx_x000d_
DNvAtRcwpqf4a6QXNC</vt:lpwstr>
  </property>
  <property fmtid="{D5CDD505-2E9C-101B-9397-08002B2CF9AE}" pid="10" name="_2015_ms_pID_725343_00">
    <vt:lpwstr>_2015_ms_pID_725343</vt:lpwstr>
  </property>
  <property fmtid="{D5CDD505-2E9C-101B-9397-08002B2CF9AE}" pid="11" name="_2015_ms_pID_7253431">
    <vt:lpwstr>w32g/eJRCKkXQe4QBtpIZekq0y6fsKlgsvlTK0C4AFCio+Jprn8tZd_x000d_
yomRyIoRn2wABFM6Pz6OsdyAXaMYhPCfsjmV1W2QErJJ4Qhi23i3sjUzBOkQxd1KdRgw0ZVv_x000d_
o3IT5q4ZeNmSQgEFUC9+gc5wHN5E+I0k5W3RSsua0lmjU2WDvFoXakCRoMCFF3iQQ4NeRPUV_x000d_
WxXYf2jv6sC641EKlb90kLlSMVMS8eMBQtch</vt:lpwstr>
  </property>
  <property fmtid="{D5CDD505-2E9C-101B-9397-08002B2CF9AE}" pid="12" name="_2015_ms_pID_7253431_00">
    <vt:lpwstr>_2015_ms_pID_7253431</vt:lpwstr>
  </property>
  <property fmtid="{D5CDD505-2E9C-101B-9397-08002B2CF9AE}" pid="13" name="_2015_ms_pID_7253432">
    <vt:lpwstr>pQ==</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2023-04-24T07:26:44Z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40947708-ddda-4341-9ce1-1857b0300f5c</vt:lpwstr>
  </property>
  <property fmtid="{D5CDD505-2E9C-101B-9397-08002B2CF9AE}" pid="20" name="MSIP_Label_83bcef13-7cac-433f-ba1d-47a323951816_ContentBits">
    <vt:lpwstr>0</vt:lpwstr>
  </property>
  <property fmtid="{D5CDD505-2E9C-101B-9397-08002B2CF9AE}" pid="21" name="KSOProductBuildVer">
    <vt:lpwstr>2052-11.8.2.10393</vt:lpwstr>
  </property>
</Properties>
</file>